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1E0"/>
      </w:tblPr>
      <w:tblGrid>
        <w:gridCol w:w="3511"/>
        <w:gridCol w:w="5777"/>
      </w:tblGrid>
      <w:tr w:rsidR="004221CA" w:rsidTr="00FB47CE">
        <w:tc>
          <w:tcPr>
            <w:tcW w:w="1890" w:type="pct"/>
            <w:shd w:val="clear" w:color="auto" w:fill="auto"/>
          </w:tcPr>
          <w:p w:rsidR="00116690" w:rsidRPr="00116690" w:rsidRDefault="000962B0" w:rsidP="00116690">
            <w:pPr>
              <w:jc w:val="center"/>
              <w:rPr>
                <w:rFonts w:ascii="Times New Roman" w:hAnsi="Times New Roman" w:cs="Times New Roman"/>
                <w:sz w:val="26"/>
                <w:szCs w:val="26"/>
                <w:lang w:val="en-US"/>
              </w:rPr>
            </w:pPr>
            <w:r w:rsidRPr="00116690">
              <w:rPr>
                <w:rFonts w:ascii="Times New Roman" w:hAnsi="Times New Roman" w:cs="Times New Roman"/>
                <w:noProof/>
                <w:sz w:val="26"/>
                <w:szCs w:val="26"/>
                <w:lang w:val="en-US" w:eastAsia="en-US"/>
              </w:rPr>
              <w:pict>
                <v:shapetype id="_x0000_t202" coordsize="21600,21600" o:spt="202" path="m,l,21600r21600,l21600,xe">
                  <v:stroke joinstyle="miter"/>
                  <v:path gradientshapeok="t" o:connecttype="rect"/>
                </v:shapetype>
                <v:shape id="_x0000_s1028" type="#_x0000_t202" style="position:absolute;left:0;text-align:left;margin-left:-42.3pt;margin-top:49.8pt;width:95.25pt;height:27.75pt;z-index:251660288">
                  <v:textbox style="mso-next-textbox:#_x0000_s1028">
                    <w:txbxContent>
                      <w:p w:rsidR="0087709F" w:rsidRPr="00F01375" w:rsidRDefault="0087709F" w:rsidP="00F01375">
                        <w:pPr>
                          <w:spacing w:before="60"/>
                          <w:jc w:val="center"/>
                          <w:rPr>
                            <w:rFonts w:ascii="Times New Roman" w:hAnsi="Times New Roman" w:cs="Times New Roman"/>
                            <w:b/>
                            <w:sz w:val="28"/>
                            <w:szCs w:val="28"/>
                            <w:lang w:val="en-US"/>
                          </w:rPr>
                        </w:pPr>
                        <w:r w:rsidRPr="00F01375">
                          <w:rPr>
                            <w:rFonts w:ascii="Times New Roman" w:hAnsi="Times New Roman" w:cs="Times New Roman"/>
                            <w:b/>
                            <w:sz w:val="28"/>
                            <w:szCs w:val="28"/>
                            <w:lang w:val="en-US"/>
                          </w:rPr>
                          <w:t>DỰ THẢO</w:t>
                        </w:r>
                      </w:p>
                    </w:txbxContent>
                  </v:textbox>
                </v:shape>
              </w:pict>
            </w:r>
            <w:r w:rsidR="00116690" w:rsidRPr="00116690">
              <w:rPr>
                <w:rFonts w:ascii="Times New Roman" w:hAnsi="Times New Roman" w:cs="Times New Roman"/>
                <w:sz w:val="26"/>
                <w:szCs w:val="26"/>
                <w:lang w:val="en-US"/>
              </w:rPr>
              <w:t>UBND TỈNH SƠN LA</w:t>
            </w:r>
          </w:p>
          <w:p w:rsidR="004221CA" w:rsidRPr="008431D4" w:rsidRDefault="00116690" w:rsidP="00116690">
            <w:pPr>
              <w:jc w:val="center"/>
              <w:rPr>
                <w:rFonts w:ascii="Times New Roman" w:hAnsi="Times New Roman" w:cs="Times New Roman"/>
                <w:b/>
              </w:rPr>
            </w:pPr>
            <w:r w:rsidRPr="00116690">
              <w:rPr>
                <w:rFonts w:ascii="Times New Roman" w:hAnsi="Times New Roman" w:cs="Times New Roman"/>
                <w:noProof/>
                <w:sz w:val="26"/>
                <w:szCs w:val="26"/>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57pt;margin-top:18.35pt;width:43.5pt;height:0;z-index:251658240" o:connectortype="straight"/>
              </w:pict>
            </w:r>
            <w:r w:rsidR="000153F4" w:rsidRPr="008431D4">
              <w:rPr>
                <w:rFonts w:ascii="Times New Roman" w:hAnsi="Times New Roman" w:cs="Times New Roman"/>
                <w:b/>
                <w:lang w:val="en-US"/>
              </w:rPr>
              <w:t>SỞ TÀI CHÍNH</w:t>
            </w:r>
            <w:r w:rsidR="004221CA" w:rsidRPr="008431D4">
              <w:rPr>
                <w:rFonts w:ascii="Times New Roman" w:hAnsi="Times New Roman" w:cs="Times New Roman"/>
                <w:b/>
              </w:rPr>
              <w:br/>
            </w:r>
          </w:p>
        </w:tc>
        <w:tc>
          <w:tcPr>
            <w:tcW w:w="3110" w:type="pct"/>
            <w:shd w:val="clear" w:color="auto" w:fill="auto"/>
          </w:tcPr>
          <w:p w:rsidR="004221CA" w:rsidRPr="008431D4" w:rsidRDefault="000962B0" w:rsidP="00240B8C">
            <w:pPr>
              <w:spacing w:before="120"/>
              <w:jc w:val="center"/>
              <w:rPr>
                <w:rFonts w:ascii="Times New Roman" w:hAnsi="Times New Roman" w:cs="Times New Roman"/>
                <w:b/>
              </w:rPr>
            </w:pPr>
            <w:r w:rsidRPr="000962B0">
              <w:rPr>
                <w:rFonts w:ascii="Times New Roman" w:hAnsi="Times New Roman" w:cs="Times New Roman"/>
                <w:b/>
                <w:noProof/>
                <w:sz w:val="26"/>
                <w:szCs w:val="26"/>
                <w:lang w:val="en-US" w:eastAsia="en-US"/>
              </w:rPr>
              <w:pict>
                <v:shape id="_x0000_s1027" type="#_x0000_t32" style="position:absolute;left:0;text-align:left;margin-left:84.35pt;margin-top:39.6pt;width:107.45pt;height:.05pt;z-index:251659264;mso-position-horizontal-relative:text;mso-position-vertical-relative:text" o:connectortype="straight"/>
              </w:pict>
            </w:r>
            <w:r w:rsidR="004221CA" w:rsidRPr="00240B8C">
              <w:rPr>
                <w:rFonts w:ascii="Times New Roman" w:hAnsi="Times New Roman" w:cs="Times New Roman"/>
                <w:b/>
                <w:sz w:val="26"/>
                <w:szCs w:val="26"/>
              </w:rPr>
              <w:t>CỘNG HÒA XÃ HỘI CHỦ NGHĨA VIỆT NAM</w:t>
            </w:r>
            <w:r w:rsidR="004221CA" w:rsidRPr="008431D4">
              <w:rPr>
                <w:rFonts w:ascii="Times New Roman" w:hAnsi="Times New Roman" w:cs="Times New Roman"/>
                <w:b/>
              </w:rPr>
              <w:br/>
            </w:r>
            <w:r w:rsidR="004221CA" w:rsidRPr="00240B8C">
              <w:rPr>
                <w:rFonts w:ascii="Times New Roman" w:hAnsi="Times New Roman" w:cs="Times New Roman"/>
                <w:b/>
                <w:sz w:val="28"/>
                <w:szCs w:val="28"/>
              </w:rPr>
              <w:t>Độc lập - Tự do - Hạnh phúc</w:t>
            </w:r>
            <w:r w:rsidR="004221CA" w:rsidRPr="008431D4">
              <w:rPr>
                <w:rFonts w:ascii="Times New Roman" w:hAnsi="Times New Roman" w:cs="Times New Roman"/>
                <w:b/>
              </w:rPr>
              <w:t xml:space="preserve"> </w:t>
            </w:r>
            <w:r w:rsidR="004221CA" w:rsidRPr="008431D4">
              <w:rPr>
                <w:rFonts w:ascii="Times New Roman" w:hAnsi="Times New Roman" w:cs="Times New Roman"/>
                <w:b/>
              </w:rPr>
              <w:br/>
            </w:r>
          </w:p>
        </w:tc>
      </w:tr>
      <w:tr w:rsidR="004221CA" w:rsidRPr="000153F4" w:rsidTr="00FB47CE">
        <w:tc>
          <w:tcPr>
            <w:tcW w:w="1890" w:type="pct"/>
            <w:shd w:val="clear" w:color="auto" w:fill="auto"/>
          </w:tcPr>
          <w:p w:rsidR="004221CA" w:rsidRDefault="004221CA" w:rsidP="00293C11">
            <w:pPr>
              <w:spacing w:before="120"/>
              <w:jc w:val="center"/>
              <w:rPr>
                <w:rFonts w:ascii="Arial" w:hAnsi="Arial" w:cs="Arial"/>
                <w:sz w:val="20"/>
              </w:rPr>
            </w:pPr>
          </w:p>
        </w:tc>
        <w:tc>
          <w:tcPr>
            <w:tcW w:w="3110" w:type="pct"/>
            <w:shd w:val="clear" w:color="auto" w:fill="auto"/>
          </w:tcPr>
          <w:p w:rsidR="004221CA" w:rsidRPr="00116690" w:rsidRDefault="000153F4" w:rsidP="00211A74">
            <w:pPr>
              <w:spacing w:before="120"/>
              <w:jc w:val="center"/>
              <w:rPr>
                <w:rFonts w:ascii="Times New Roman" w:hAnsi="Times New Roman" w:cs="Times New Roman"/>
                <w:i/>
                <w:sz w:val="28"/>
                <w:szCs w:val="28"/>
              </w:rPr>
            </w:pPr>
            <w:r w:rsidRPr="00116690">
              <w:rPr>
                <w:rFonts w:ascii="Times New Roman" w:hAnsi="Times New Roman" w:cs="Times New Roman"/>
                <w:i/>
                <w:sz w:val="28"/>
                <w:szCs w:val="28"/>
                <w:lang w:val="es-CO"/>
              </w:rPr>
              <w:t xml:space="preserve">Sơn La, ngày  </w:t>
            </w:r>
            <w:r w:rsidR="00624FCF">
              <w:rPr>
                <w:rFonts w:ascii="Times New Roman" w:hAnsi="Times New Roman" w:cs="Times New Roman"/>
                <w:i/>
                <w:sz w:val="28"/>
                <w:szCs w:val="28"/>
                <w:lang w:val="es-CO"/>
              </w:rPr>
              <w:t xml:space="preserve">    </w:t>
            </w:r>
            <w:r w:rsidR="003E4EC2">
              <w:rPr>
                <w:rFonts w:ascii="Times New Roman" w:hAnsi="Times New Roman" w:cs="Times New Roman"/>
                <w:i/>
                <w:sz w:val="28"/>
                <w:szCs w:val="28"/>
                <w:lang w:val="es-CO"/>
              </w:rPr>
              <w:t xml:space="preserve"> </w:t>
            </w:r>
            <w:r w:rsidRPr="00116690">
              <w:rPr>
                <w:rFonts w:ascii="Times New Roman" w:hAnsi="Times New Roman" w:cs="Times New Roman"/>
                <w:i/>
                <w:sz w:val="28"/>
                <w:szCs w:val="28"/>
                <w:lang w:val="es-CO"/>
              </w:rPr>
              <w:t xml:space="preserve"> tháng   </w:t>
            </w:r>
            <w:r w:rsidR="007C7595" w:rsidRPr="00116690">
              <w:rPr>
                <w:rFonts w:ascii="Times New Roman" w:hAnsi="Times New Roman" w:cs="Times New Roman"/>
                <w:i/>
                <w:sz w:val="28"/>
                <w:szCs w:val="28"/>
                <w:lang w:val="es-CO"/>
              </w:rPr>
              <w:t xml:space="preserve">7 </w:t>
            </w:r>
            <w:r w:rsidR="00CA3B55">
              <w:rPr>
                <w:rFonts w:ascii="Times New Roman" w:hAnsi="Times New Roman" w:cs="Times New Roman"/>
                <w:i/>
                <w:sz w:val="28"/>
                <w:szCs w:val="28"/>
                <w:lang w:val="es-CO"/>
              </w:rPr>
              <w:t xml:space="preserve"> </w:t>
            </w:r>
            <w:r w:rsidRPr="00116690">
              <w:rPr>
                <w:rFonts w:ascii="Times New Roman" w:hAnsi="Times New Roman" w:cs="Times New Roman"/>
                <w:i/>
                <w:sz w:val="28"/>
                <w:szCs w:val="28"/>
                <w:lang w:val="es-CO"/>
              </w:rPr>
              <w:t>năm 2025</w:t>
            </w:r>
          </w:p>
        </w:tc>
      </w:tr>
    </w:tbl>
    <w:p w:rsidR="004221CA" w:rsidRDefault="004221CA" w:rsidP="004221CA">
      <w:pPr>
        <w:spacing w:before="120"/>
        <w:rPr>
          <w:rFonts w:ascii="Arial" w:hAnsi="Arial" w:cs="Arial"/>
          <w:sz w:val="20"/>
          <w:szCs w:val="20"/>
          <w:vertAlign w:val="superscript"/>
          <w:lang w:val="en-US"/>
        </w:rPr>
      </w:pPr>
    </w:p>
    <w:p w:rsidR="00116690" w:rsidRDefault="004221CA" w:rsidP="00116690">
      <w:pPr>
        <w:jc w:val="center"/>
        <w:rPr>
          <w:rFonts w:ascii="Times New Roman" w:hAnsi="Times New Roman" w:cs="Times New Roman"/>
          <w:b/>
          <w:sz w:val="28"/>
          <w:szCs w:val="28"/>
          <w:lang w:val="es-CO"/>
        </w:rPr>
      </w:pPr>
      <w:bookmarkStart w:id="0" w:name="_Hlk199316091"/>
      <w:r w:rsidRPr="00F01375">
        <w:rPr>
          <w:rFonts w:ascii="Times New Roman" w:hAnsi="Times New Roman" w:cs="Times New Roman"/>
          <w:b/>
          <w:bCs/>
          <w:sz w:val="26"/>
          <w:szCs w:val="26"/>
        </w:rPr>
        <w:t xml:space="preserve">BẢN ĐÁNH GIÁ </w:t>
      </w:r>
      <w:r w:rsidR="00A7726E">
        <w:rPr>
          <w:rFonts w:ascii="Times New Roman" w:hAnsi="Times New Roman" w:cs="Times New Roman"/>
          <w:b/>
          <w:bCs/>
          <w:sz w:val="26"/>
          <w:szCs w:val="26"/>
          <w:lang w:val="en-US"/>
        </w:rPr>
        <w:t xml:space="preserve">THỦ TỤC HÀNH CHÍNH, </w:t>
      </w:r>
      <w:r w:rsidRPr="00F01375">
        <w:rPr>
          <w:rFonts w:ascii="Times New Roman" w:hAnsi="Times New Roman" w:cs="Times New Roman"/>
          <w:b/>
          <w:bCs/>
          <w:sz w:val="26"/>
          <w:szCs w:val="26"/>
        </w:rPr>
        <w:t>VIỆC PHÂN CẤP</w:t>
      </w:r>
      <w:bookmarkEnd w:id="0"/>
      <w:r w:rsidR="00447C89" w:rsidRPr="00F01375">
        <w:rPr>
          <w:rFonts w:ascii="Times New Roman" w:hAnsi="Times New Roman" w:cs="Times New Roman"/>
          <w:b/>
          <w:bCs/>
          <w:sz w:val="26"/>
          <w:szCs w:val="26"/>
          <w:lang w:val="en-US"/>
        </w:rPr>
        <w:t xml:space="preserve"> </w:t>
      </w:r>
      <w:r w:rsidR="009726F7" w:rsidRPr="00F01375">
        <w:rPr>
          <w:rFonts w:ascii="Times New Roman" w:hAnsi="Times New Roman" w:cs="Times New Roman"/>
          <w:b/>
          <w:bCs/>
          <w:sz w:val="26"/>
          <w:szCs w:val="26"/>
          <w:lang w:val="en-US"/>
        </w:rPr>
        <w:t xml:space="preserve">TRONG </w:t>
      </w:r>
      <w:r w:rsidRPr="00F01375">
        <w:rPr>
          <w:rFonts w:ascii="Times New Roman" w:hAnsi="Times New Roman" w:cs="Times New Roman"/>
          <w:b/>
          <w:bCs/>
          <w:sz w:val="26"/>
          <w:szCs w:val="26"/>
        </w:rPr>
        <w:t>DỰ THẢO</w:t>
      </w:r>
      <w:r w:rsidR="0096037F" w:rsidRPr="00F01375">
        <w:rPr>
          <w:rFonts w:ascii="Times New Roman" w:hAnsi="Times New Roman" w:cs="Times New Roman"/>
          <w:b/>
          <w:bCs/>
          <w:sz w:val="26"/>
          <w:szCs w:val="26"/>
          <w:lang w:val="en-US"/>
        </w:rPr>
        <w:t xml:space="preserve"> </w:t>
      </w:r>
      <w:r w:rsidR="00447C89" w:rsidRPr="00F01375">
        <w:rPr>
          <w:rFonts w:ascii="Times New Roman" w:hAnsi="Times New Roman" w:cs="Times New Roman"/>
          <w:b/>
          <w:bCs/>
          <w:sz w:val="26"/>
          <w:szCs w:val="26"/>
          <w:lang w:val="en-US"/>
        </w:rPr>
        <w:t xml:space="preserve">QUYẾT </w:t>
      </w:r>
      <w:r w:rsidR="00447C89" w:rsidRPr="00116690">
        <w:rPr>
          <w:rFonts w:ascii="Times New Roman" w:hAnsi="Times New Roman" w:cs="Times New Roman"/>
          <w:b/>
          <w:bCs/>
          <w:sz w:val="28"/>
          <w:szCs w:val="28"/>
          <w:lang w:val="en-US"/>
        </w:rPr>
        <w:t xml:space="preserve">ĐỊNH </w:t>
      </w:r>
      <w:r w:rsidR="00116690">
        <w:rPr>
          <w:rFonts w:ascii="Times New Roman" w:hAnsi="Times New Roman" w:cs="Times New Roman"/>
          <w:b/>
          <w:bCs/>
          <w:sz w:val="28"/>
          <w:szCs w:val="28"/>
          <w:lang w:val="en-US"/>
        </w:rPr>
        <w:t xml:space="preserve">CỦA UBND TỈNH BAN HÀNH </w:t>
      </w:r>
      <w:r w:rsidR="00116690" w:rsidRPr="00116690">
        <w:rPr>
          <w:rFonts w:ascii="Times New Roman" w:hAnsi="Times New Roman" w:cs="Times New Roman"/>
          <w:b/>
          <w:sz w:val="28"/>
          <w:szCs w:val="28"/>
          <w:lang w:val="es-CO"/>
        </w:rPr>
        <w:t xml:space="preserve">QUY ĐỊNH PHÂN CẤP THẨM QUYỀN XÁC LẬP, THẨM QUYỀN PHÊ DUYỆT PHƯƠNG ÁN XỬ LÝ TÀI SẢN ĐƯỢC XÁC LẬP QUYỀN SỞ HỮU TOÀN DÂN; </w:t>
      </w:r>
    </w:p>
    <w:p w:rsidR="00A7726E" w:rsidRDefault="00116690" w:rsidP="00116690">
      <w:pPr>
        <w:jc w:val="center"/>
        <w:rPr>
          <w:rFonts w:ascii="Times New Roman" w:hAnsi="Times New Roman" w:cs="Times New Roman"/>
          <w:b/>
          <w:sz w:val="28"/>
          <w:szCs w:val="28"/>
          <w:lang w:val="es-CO"/>
        </w:rPr>
      </w:pPr>
      <w:r w:rsidRPr="00116690">
        <w:rPr>
          <w:rFonts w:ascii="Times New Roman" w:hAnsi="Times New Roman" w:cs="Times New Roman"/>
          <w:b/>
          <w:sz w:val="28"/>
          <w:szCs w:val="28"/>
          <w:lang w:val="es-CO"/>
        </w:rPr>
        <w:t xml:space="preserve">QUY ĐỊNH TỶ LỆ (MỨC) KHOÁN CHI PHÍ QUẢN LÝ, XỬ LÝ </w:t>
      </w:r>
    </w:p>
    <w:p w:rsidR="00A7726E" w:rsidRDefault="00116690" w:rsidP="00116690">
      <w:pPr>
        <w:jc w:val="center"/>
        <w:rPr>
          <w:rFonts w:ascii="Times New Roman" w:hAnsi="Times New Roman" w:cs="Times New Roman"/>
          <w:b/>
          <w:sz w:val="28"/>
          <w:szCs w:val="28"/>
          <w:lang w:val="es-CO"/>
        </w:rPr>
      </w:pPr>
      <w:r w:rsidRPr="00116690">
        <w:rPr>
          <w:rFonts w:ascii="Times New Roman" w:hAnsi="Times New Roman" w:cs="Times New Roman"/>
          <w:b/>
          <w:sz w:val="28"/>
          <w:szCs w:val="28"/>
          <w:lang w:val="es-CO"/>
        </w:rPr>
        <w:t xml:space="preserve">TÀI SẢN ĐƯỢC XÁC LẬP QUYỀN SỞ HỮU TOÀN DÂN </w:t>
      </w:r>
    </w:p>
    <w:p w:rsidR="00116690" w:rsidRPr="00116690" w:rsidRDefault="00116690" w:rsidP="00116690">
      <w:pPr>
        <w:jc w:val="center"/>
        <w:rPr>
          <w:rFonts w:ascii="Times New Roman" w:hAnsi="Times New Roman" w:cs="Times New Roman"/>
          <w:b/>
          <w:sz w:val="28"/>
          <w:szCs w:val="28"/>
          <w:lang w:val="es-CO"/>
        </w:rPr>
      </w:pPr>
      <w:r w:rsidRPr="00116690">
        <w:rPr>
          <w:rFonts w:ascii="Times New Roman" w:hAnsi="Times New Roman" w:cs="Times New Roman"/>
          <w:b/>
          <w:sz w:val="28"/>
          <w:szCs w:val="28"/>
          <w:lang w:val="es-CO"/>
        </w:rPr>
        <w:t>THUỘC PHẠM VI QUẢN LÝ CỦA TỈNH SƠN LA</w:t>
      </w:r>
    </w:p>
    <w:p w:rsidR="007C7595" w:rsidRPr="00F01375" w:rsidRDefault="00116690" w:rsidP="007C7595">
      <w:pPr>
        <w:spacing w:line="340" w:lineRule="exact"/>
        <w:jc w:val="center"/>
        <w:rPr>
          <w:rFonts w:ascii="Times New Roman" w:hAnsi="Times New Roman" w:cs="Times New Roman"/>
          <w:b/>
          <w:color w:val="auto"/>
          <w:spacing w:val="-4"/>
          <w:sz w:val="26"/>
          <w:szCs w:val="26"/>
          <w:lang w:val="en-US" w:eastAsia="en-US"/>
        </w:rPr>
      </w:pPr>
      <w:r>
        <w:rPr>
          <w:rFonts w:ascii="Times New Roman" w:hAnsi="Times New Roman" w:cs="Times New Roman"/>
          <w:b/>
          <w:bCs/>
          <w:noProof/>
          <w:sz w:val="28"/>
          <w:szCs w:val="28"/>
          <w:lang w:val="en-US" w:eastAsia="en-US"/>
        </w:rPr>
        <w:pict>
          <v:shape id="_x0000_s1029" type="#_x0000_t32" style="position:absolute;left:0;text-align:left;margin-left:135.45pt;margin-top:8.9pt;width:169.5pt;height:0;z-index:251661312" o:connectortype="straight"/>
        </w:pict>
      </w:r>
    </w:p>
    <w:p w:rsidR="004221CA" w:rsidRPr="00B92E6D" w:rsidRDefault="004221CA" w:rsidP="00447C89">
      <w:pPr>
        <w:spacing w:before="120"/>
        <w:jc w:val="center"/>
        <w:rPr>
          <w:rFonts w:ascii="Times New Roman" w:hAnsi="Times New Roman" w:cs="Times New Roman"/>
          <w:b/>
          <w:bCs/>
          <w:sz w:val="28"/>
          <w:szCs w:val="28"/>
          <w:lang w:val="en-US"/>
        </w:rPr>
      </w:pPr>
    </w:p>
    <w:p w:rsidR="004221CA" w:rsidRPr="002F24F5" w:rsidRDefault="004221CA" w:rsidP="002F24F5">
      <w:pPr>
        <w:spacing w:after="120" w:line="360" w:lineRule="exact"/>
        <w:ind w:firstLine="720"/>
        <w:jc w:val="both"/>
        <w:rPr>
          <w:rFonts w:ascii="Times New Roman" w:hAnsi="Times New Roman" w:cs="Times New Roman"/>
          <w:b/>
          <w:bCs/>
          <w:sz w:val="28"/>
          <w:szCs w:val="28"/>
        </w:rPr>
      </w:pPr>
      <w:r w:rsidRPr="00BB5FF4">
        <w:rPr>
          <w:rFonts w:ascii="Times New Roman" w:hAnsi="Times New Roman" w:cs="Times New Roman"/>
          <w:spacing w:val="2"/>
          <w:sz w:val="28"/>
          <w:szCs w:val="28"/>
        </w:rPr>
        <w:t>Thực hiện quy định của Luật Ban hành văn bản quy phạm pháp luật</w:t>
      </w:r>
      <w:r w:rsidR="00B92E6D" w:rsidRPr="00BB5FF4">
        <w:rPr>
          <w:rFonts w:ascii="Times New Roman" w:hAnsi="Times New Roman" w:cs="Times New Roman"/>
          <w:spacing w:val="2"/>
          <w:sz w:val="28"/>
          <w:szCs w:val="28"/>
          <w:lang w:val="en-US"/>
        </w:rPr>
        <w:t xml:space="preserve">, Sở Tài chính </w:t>
      </w:r>
      <w:r w:rsidRPr="00BB5FF4">
        <w:rPr>
          <w:rFonts w:ascii="Times New Roman" w:hAnsi="Times New Roman" w:cs="Times New Roman"/>
          <w:spacing w:val="2"/>
          <w:sz w:val="28"/>
          <w:szCs w:val="28"/>
        </w:rPr>
        <w:t>đã tiến hành đánh giá thủ tục hành chính, việc phân cấp trong dự</w:t>
      </w:r>
      <w:r w:rsidR="00447C89" w:rsidRPr="00BB5FF4">
        <w:rPr>
          <w:rFonts w:ascii="Times New Roman" w:hAnsi="Times New Roman" w:cs="Times New Roman"/>
          <w:spacing w:val="2"/>
          <w:sz w:val="28"/>
          <w:szCs w:val="28"/>
          <w:lang w:val="en-US"/>
        </w:rPr>
        <w:t xml:space="preserve"> thảo quyết định của UBND </w:t>
      </w:r>
      <w:r w:rsidR="00447C89" w:rsidRPr="00BB5FF4">
        <w:rPr>
          <w:rFonts w:ascii="Times New Roman" w:hAnsi="Times New Roman" w:cs="Times New Roman"/>
          <w:spacing w:val="2"/>
          <w:sz w:val="28"/>
          <w:szCs w:val="28"/>
        </w:rPr>
        <w:t>tỉnh</w:t>
      </w:r>
      <w:r w:rsidR="00CA5C6A" w:rsidRPr="00BB5FF4">
        <w:rPr>
          <w:rFonts w:ascii="Times New Roman" w:hAnsi="Times New Roman" w:cs="Times New Roman"/>
          <w:spacing w:val="2"/>
          <w:sz w:val="28"/>
          <w:szCs w:val="28"/>
        </w:rPr>
        <w:t xml:space="preserve"> </w:t>
      </w:r>
      <w:r w:rsidR="002F3F2D" w:rsidRPr="00BB5FF4">
        <w:rPr>
          <w:rFonts w:ascii="Times New Roman" w:hAnsi="Times New Roman" w:cs="Times New Roman"/>
          <w:spacing w:val="2"/>
          <w:sz w:val="28"/>
          <w:szCs w:val="28"/>
        </w:rPr>
        <w:t xml:space="preserve">ban hành quy định phân cấp thẩm quyền quyết </w:t>
      </w:r>
      <w:r w:rsidR="002F3F2D" w:rsidRPr="00BB5FF4">
        <w:rPr>
          <w:rFonts w:ascii="Times New Roman" w:hAnsi="Times New Roman" w:cs="Times New Roman"/>
          <w:sz w:val="28"/>
          <w:szCs w:val="28"/>
        </w:rPr>
        <w:t xml:space="preserve">định xác lập, thẩm quyền phê duyệt phương án xử lý tài sản được xác lập quyền sở hữu toàn dân; quy định tỷ lệ (mức) khoán chi phí quản lý, xử lý tài sản được xác lập quyền sở hữu toàn dân thuộc phạm vi quản lý của </w:t>
      </w:r>
      <w:r w:rsidR="002F3F2D" w:rsidRPr="00BB5FF4">
        <w:rPr>
          <w:rFonts w:ascii="Times New Roman" w:eastAsia="Calibri" w:hAnsi="Times New Roman" w:cs="Times New Roman"/>
          <w:bCs/>
          <w:sz w:val="28"/>
          <w:szCs w:val="28"/>
        </w:rPr>
        <w:t>tỉnh Sơn La</w:t>
      </w:r>
      <w:r w:rsidR="009726F7" w:rsidRPr="00BB5FF4">
        <w:rPr>
          <w:rFonts w:ascii="Times New Roman" w:hAnsi="Times New Roman" w:cs="Times New Roman"/>
          <w:spacing w:val="2"/>
          <w:sz w:val="28"/>
          <w:szCs w:val="28"/>
          <w:lang w:val="fr-FR"/>
        </w:rPr>
        <w:t xml:space="preserve">, </w:t>
      </w:r>
      <w:r w:rsidR="009726F7" w:rsidRPr="002F24F5">
        <w:rPr>
          <w:rFonts w:ascii="Times New Roman" w:hAnsi="Times New Roman" w:cs="Times New Roman"/>
          <w:sz w:val="28"/>
          <w:szCs w:val="28"/>
          <w:lang w:val="fr-FR"/>
        </w:rPr>
        <w:t>k</w:t>
      </w:r>
      <w:r w:rsidRPr="002F24F5">
        <w:rPr>
          <w:rFonts w:ascii="Times New Roman" w:hAnsi="Times New Roman" w:cs="Times New Roman"/>
          <w:sz w:val="28"/>
          <w:szCs w:val="28"/>
        </w:rPr>
        <w:t>ết quả như sau:</w:t>
      </w:r>
    </w:p>
    <w:p w:rsidR="004221CA" w:rsidRPr="002F24F5" w:rsidRDefault="004221CA" w:rsidP="002F24F5">
      <w:pPr>
        <w:spacing w:after="120" w:line="360" w:lineRule="exact"/>
        <w:ind w:firstLine="720"/>
        <w:rPr>
          <w:rFonts w:ascii="Times New Roman" w:hAnsi="Times New Roman" w:cs="Times New Roman"/>
          <w:b/>
          <w:bCs/>
          <w:sz w:val="28"/>
          <w:szCs w:val="28"/>
          <w:lang w:val="en-US"/>
        </w:rPr>
      </w:pPr>
      <w:r w:rsidRPr="002F24F5">
        <w:rPr>
          <w:rFonts w:ascii="Times New Roman" w:hAnsi="Times New Roman" w:cs="Times New Roman"/>
          <w:b/>
          <w:bCs/>
          <w:sz w:val="28"/>
          <w:szCs w:val="28"/>
        </w:rPr>
        <w:t>I. TỔ CHỨC THỰC HIỆN ĐÁNH GIÁ</w:t>
      </w:r>
    </w:p>
    <w:p w:rsidR="00EC71E1" w:rsidRPr="002F24F5" w:rsidRDefault="004221CA" w:rsidP="002F24F5">
      <w:pPr>
        <w:spacing w:after="120" w:line="360" w:lineRule="exact"/>
        <w:ind w:firstLine="720"/>
        <w:rPr>
          <w:rFonts w:ascii="Times New Roman" w:hAnsi="Times New Roman" w:cs="Times New Roman"/>
          <w:sz w:val="28"/>
          <w:szCs w:val="28"/>
          <w:lang w:val="en-US"/>
        </w:rPr>
      </w:pPr>
      <w:r w:rsidRPr="002F24F5">
        <w:rPr>
          <w:rFonts w:ascii="Times New Roman" w:hAnsi="Times New Roman" w:cs="Times New Roman"/>
          <w:b/>
          <w:bCs/>
          <w:sz w:val="28"/>
          <w:szCs w:val="28"/>
        </w:rPr>
        <w:t>1.</w:t>
      </w:r>
      <w:r w:rsidRPr="002F24F5">
        <w:rPr>
          <w:rFonts w:ascii="Times New Roman" w:hAnsi="Times New Roman" w:cs="Times New Roman"/>
          <w:sz w:val="28"/>
          <w:szCs w:val="28"/>
        </w:rPr>
        <w:t xml:space="preserve"> </w:t>
      </w:r>
      <w:r w:rsidRPr="002F24F5">
        <w:rPr>
          <w:rFonts w:ascii="Times New Roman" w:hAnsi="Times New Roman" w:cs="Times New Roman"/>
          <w:b/>
          <w:sz w:val="28"/>
          <w:szCs w:val="28"/>
        </w:rPr>
        <w:t>Bối cảnh xây dựng dự thảo văn bản quy phạm pháp luật</w:t>
      </w:r>
    </w:p>
    <w:p w:rsidR="00EC71E1" w:rsidRPr="002F24F5" w:rsidRDefault="006D09D2" w:rsidP="002F24F5">
      <w:pPr>
        <w:spacing w:after="120" w:line="360" w:lineRule="exact"/>
        <w:ind w:firstLine="720"/>
        <w:jc w:val="both"/>
        <w:rPr>
          <w:rFonts w:ascii="Times New Roman" w:hAnsi="Times New Roman" w:cs="Times New Roman"/>
          <w:sz w:val="28"/>
          <w:szCs w:val="28"/>
          <w:lang w:val="en-US"/>
        </w:rPr>
      </w:pPr>
      <w:r w:rsidRPr="002F24F5">
        <w:rPr>
          <w:rFonts w:ascii="Times New Roman" w:hAnsi="Times New Roman" w:cs="Times New Roman"/>
          <w:bCs/>
          <w:sz w:val="28"/>
          <w:szCs w:val="28"/>
          <w:shd w:val="clear" w:color="auto" w:fill="FFFFFF"/>
        </w:rPr>
        <w:t>- Căn cứ Nghị định số 29/2018/NĐ-CP</w:t>
      </w:r>
      <w:r w:rsidRPr="002F24F5">
        <w:rPr>
          <w:rFonts w:ascii="Times New Roman" w:hAnsi="Times New Roman" w:cs="Times New Roman"/>
          <w:sz w:val="28"/>
          <w:szCs w:val="28"/>
          <w:shd w:val="clear" w:color="auto" w:fill="FFFFFF"/>
        </w:rPr>
        <w:t xml:space="preserve"> ngày 05/3/2018 của Chính phủ quy định trình tự, thủ tục xác lập quyền sở hữu toàn dân về tài sản và xử lý đối với tài sản được xác lập quyền sở hữu toàn dân;</w:t>
      </w:r>
      <w:r w:rsidRPr="002F24F5">
        <w:rPr>
          <w:rFonts w:ascii="Times New Roman" w:hAnsi="Times New Roman" w:cs="Times New Roman"/>
          <w:sz w:val="28"/>
          <w:szCs w:val="28"/>
        </w:rPr>
        <w:t xml:space="preserve"> Sở Tài chính đã tham mưu UBND tỉnh trình HĐND tỉnh ban hành </w:t>
      </w:r>
      <w:r w:rsidRPr="002F24F5">
        <w:rPr>
          <w:rFonts w:ascii="Times New Roman" w:hAnsi="Times New Roman" w:cs="Times New Roman"/>
          <w:bCs/>
          <w:sz w:val="28"/>
          <w:szCs w:val="28"/>
        </w:rPr>
        <w:t xml:space="preserve">Nghị quyết số 118/2019/NQ-HĐND ngày 05/12/2019 của HĐND tỉnh ban hành Quy định về phân cấp quản lý tài sản công trên địa bàn tỉnh, </w:t>
      </w:r>
      <w:r w:rsidRPr="002F24F5">
        <w:rPr>
          <w:rFonts w:ascii="Times New Roman" w:hAnsi="Times New Roman" w:cs="Times New Roman"/>
          <w:sz w:val="28"/>
          <w:szCs w:val="28"/>
        </w:rPr>
        <w:t>Nghị quyết số 14/2021/NQ-HĐND ngày 19/11/2021 của HĐND tỉnh về s</w:t>
      </w:r>
      <w:r w:rsidRPr="002F24F5">
        <w:rPr>
          <w:rFonts w:ascii="Times New Roman" w:hAnsi="Times New Roman" w:cs="Times New Roman"/>
          <w:bCs/>
          <w:sz w:val="28"/>
          <w:szCs w:val="28"/>
        </w:rPr>
        <w:t xml:space="preserve">ửa đổi, bổ sung một số điều tại Quy định về phân cấp quản lý tài sản công trên địa bàn tỉnh Sơn La ban hành kèm theo Nghị quyết số 118/2019/NQ-HĐND ngày 05/12/2019 của HĐND tỉnh. </w:t>
      </w:r>
    </w:p>
    <w:p w:rsidR="00EC71E1" w:rsidRPr="002F24F5" w:rsidRDefault="006D09D2" w:rsidP="002F24F5">
      <w:pPr>
        <w:spacing w:after="120" w:line="360" w:lineRule="exact"/>
        <w:ind w:firstLine="720"/>
        <w:jc w:val="both"/>
        <w:rPr>
          <w:rFonts w:ascii="Times New Roman" w:hAnsi="Times New Roman" w:cs="Times New Roman"/>
          <w:sz w:val="28"/>
          <w:szCs w:val="28"/>
          <w:lang w:val="en-US"/>
        </w:rPr>
      </w:pPr>
      <w:r w:rsidRPr="002F24F5">
        <w:rPr>
          <w:rFonts w:ascii="Times New Roman" w:hAnsi="Times New Roman" w:cs="Times New Roman"/>
          <w:bCs/>
          <w:sz w:val="28"/>
          <w:szCs w:val="28"/>
        </w:rPr>
        <w:t xml:space="preserve">- </w:t>
      </w:r>
      <w:r w:rsidRPr="002F24F5">
        <w:rPr>
          <w:rFonts w:ascii="Times New Roman" w:hAnsi="Times New Roman" w:cs="Times New Roman"/>
          <w:sz w:val="28"/>
          <w:szCs w:val="28"/>
        </w:rPr>
        <w:t>Sau 5 năm thực hiện, nội dung phân cấp về cơ bản đáp ứng yêu cầu phân cấp quản lý, tạo chủ động cho các đơn vị trong triển khai nhiệm vụ. Nghị quyết đã phân cấp rõ trách nhiệm của các cơ quan quản lý nhà nước và cơ quan chủ trì quản lý tài sản, giúp cho công tác quản lý tài sản xác lập quyền sở hữu toàn dân từng bước đi vào nề nếp; đồng thời, giúp cho các cơ quan, tổ chức, đơn vị được giao chủ trì quản lý tài sản xác lập quyền sở hữu toàn dân chủ động quyết định theo thẩm quyền được phân cấp.</w:t>
      </w:r>
    </w:p>
    <w:p w:rsidR="00EC71E1" w:rsidRPr="002F24F5" w:rsidRDefault="006D09D2" w:rsidP="003A430E">
      <w:pPr>
        <w:spacing w:after="100" w:line="360" w:lineRule="exact"/>
        <w:ind w:firstLine="720"/>
        <w:jc w:val="both"/>
        <w:rPr>
          <w:rFonts w:ascii="Times New Roman" w:hAnsi="Times New Roman" w:cs="Times New Roman"/>
          <w:sz w:val="28"/>
          <w:szCs w:val="28"/>
          <w:lang w:val="en-US"/>
        </w:rPr>
      </w:pPr>
      <w:r w:rsidRPr="002F24F5">
        <w:rPr>
          <w:rFonts w:ascii="Times New Roman" w:hAnsi="Times New Roman" w:cs="Times New Roman"/>
          <w:sz w:val="28"/>
          <w:szCs w:val="28"/>
          <w:shd w:val="clear" w:color="auto" w:fill="FFFFFF"/>
        </w:rPr>
        <w:lastRenderedPageBreak/>
        <w:t>- Ngày 01/4/2025, Chính phủ ban hành</w:t>
      </w:r>
      <w:r w:rsidRPr="002F24F5">
        <w:rPr>
          <w:rFonts w:ascii="Times New Roman" w:hAnsi="Times New Roman" w:cs="Times New Roman"/>
          <w:iCs/>
          <w:sz w:val="28"/>
          <w:szCs w:val="28"/>
        </w:rPr>
        <w:t xml:space="preserve"> Nghị định số 77/2025/NĐ-CP quy định thẩm quyền, thủ tục xác lập quyền sở hữu toàn dân về tài sản và xử lý đối với tài sản được xác lập quyền sở hữu toàn dân, thay thế </w:t>
      </w:r>
      <w:r w:rsidRPr="002F24F5">
        <w:rPr>
          <w:rFonts w:ascii="Times New Roman" w:hAnsi="Times New Roman" w:cs="Times New Roman"/>
          <w:bCs/>
          <w:sz w:val="28"/>
          <w:szCs w:val="28"/>
          <w:shd w:val="clear" w:color="auto" w:fill="FFFFFF"/>
        </w:rPr>
        <w:t>Nghị định số 29/2018/NĐ-CP</w:t>
      </w:r>
      <w:r w:rsidRPr="002F24F5">
        <w:rPr>
          <w:rFonts w:ascii="Times New Roman" w:hAnsi="Times New Roman" w:cs="Times New Roman"/>
          <w:sz w:val="28"/>
          <w:szCs w:val="28"/>
          <w:shd w:val="clear" w:color="auto" w:fill="FFFFFF"/>
        </w:rPr>
        <w:t xml:space="preserve"> ngày 05/3/2018 của Chính phủ. Trong đó, </w:t>
      </w:r>
      <w:r w:rsidRPr="002F24F5">
        <w:rPr>
          <w:rFonts w:ascii="Times New Roman" w:hAnsi="Times New Roman" w:cs="Times New Roman"/>
          <w:sz w:val="28"/>
          <w:szCs w:val="28"/>
        </w:rPr>
        <w:t>không giao Hội đồng nhân dân tỉnh phân cấp thẩm quyền quyết định xác lập quyền sở hữu toàn dân, quyết định phê duyệt phương án xử lý một số loại tài sản được xác lập quyền sở hữu toàn dân; mà giao UBND tỉnh phân cấp một số nội dung thẩm quyền xác lập quyền sở hữu toàn dân, phê duyệt phương án xử lý tài sản được xác lập quyền sở hữu toàn dân; đồng thời giao UBND tỉnh quy định tỷ lệ (mức) khoán chi phí quản lý, xử lý tài sản được xác lập quyền sở hữu toàn dân thuộc phạm vi quản lý.</w:t>
      </w:r>
    </w:p>
    <w:p w:rsidR="00EC71E1" w:rsidRPr="002F24F5" w:rsidRDefault="006D09D2" w:rsidP="003A430E">
      <w:pPr>
        <w:spacing w:after="100" w:line="360" w:lineRule="exact"/>
        <w:ind w:firstLine="720"/>
        <w:jc w:val="both"/>
        <w:rPr>
          <w:rFonts w:ascii="Times New Roman" w:hAnsi="Times New Roman" w:cs="Times New Roman"/>
          <w:sz w:val="28"/>
          <w:szCs w:val="28"/>
          <w:lang w:val="en-US"/>
        </w:rPr>
      </w:pPr>
      <w:r w:rsidRPr="002F24F5">
        <w:rPr>
          <w:rFonts w:ascii="Times New Roman" w:hAnsi="Times New Roman" w:cs="Times New Roman"/>
          <w:sz w:val="28"/>
          <w:szCs w:val="28"/>
        </w:rPr>
        <w:t>- Trên cơ sở đó, Sở Tài chính đã tham mưu UBND tỉnh trình HĐND tỉnh ban hành Nghị quyết số 107/2025/NQ-HĐND ngày 29/4/2025; trong đó bãi bỏ Chương IV (quy định về thẩm quyền xác lập quyền sở hữu toàn dân về tài sản và xử lý đối với tài sản được xác lập quyền sở hữu toàn dân) của Nghị quyết số 118/2019/NQ-HĐND (đã được sửa đổi, bổ sung tại Nghị quyết số 14/2021/NQ-HĐND của HĐND tỉnh).</w:t>
      </w:r>
    </w:p>
    <w:p w:rsidR="008D7B7C" w:rsidRPr="002F24F5" w:rsidRDefault="006D09D2" w:rsidP="003A430E">
      <w:pPr>
        <w:spacing w:after="100" w:line="360" w:lineRule="exact"/>
        <w:ind w:firstLine="720"/>
        <w:jc w:val="both"/>
        <w:rPr>
          <w:rFonts w:ascii="Times New Roman" w:hAnsi="Times New Roman" w:cs="Times New Roman"/>
          <w:sz w:val="28"/>
          <w:szCs w:val="28"/>
          <w:lang w:val="en-US"/>
        </w:rPr>
      </w:pPr>
      <w:r w:rsidRPr="002F24F5">
        <w:rPr>
          <w:rFonts w:ascii="Times New Roman" w:hAnsi="Times New Roman" w:cs="Times New Roman"/>
          <w:sz w:val="28"/>
          <w:szCs w:val="28"/>
          <w:shd w:val="clear" w:color="auto" w:fill="FFFFFF"/>
        </w:rPr>
        <w:t xml:space="preserve">- Tại thời điểm tháng 4/2025; Bộ Chính trị, Ban Bí thư đã có Kết luận số 137-KL/TW ngày 28/2/2025 về Đề án sắp xếp, tổ chức lại đơn vị hành chính các cấp và xây dựng mô hình tổ chức chính quyền địa phương 2 cấp; trong đó phê duyệt chủ trương kết thúc hoạt động của đơn vị hành chính cấp huyện kể từ ngày 01/7/2024; đồng thời, sắp xếp sáp nhập đơn vị hành chính cấp xã. Do đó, việc ban hành Quyết định của UBND tỉnh quy định phân cấp thẩm quyền </w:t>
      </w:r>
      <w:r w:rsidR="009014B8" w:rsidRPr="002F24F5">
        <w:rPr>
          <w:rFonts w:ascii="Times New Roman" w:hAnsi="Times New Roman" w:cs="Times New Roman"/>
          <w:sz w:val="28"/>
          <w:szCs w:val="28"/>
        </w:rPr>
        <w:t>quy xác lập quyền sở hữu toàn dân về tài sản và xử lý đối với tài sản được xác lập quyền sở hữu toàn dân</w:t>
      </w:r>
      <w:r w:rsidR="009014B8" w:rsidRPr="002F24F5">
        <w:rPr>
          <w:rFonts w:ascii="Times New Roman" w:hAnsi="Times New Roman" w:cs="Times New Roman"/>
          <w:sz w:val="28"/>
          <w:szCs w:val="28"/>
          <w:shd w:val="clear" w:color="auto" w:fill="FFFFFF"/>
        </w:rPr>
        <w:t xml:space="preserve"> </w:t>
      </w:r>
      <w:r w:rsidRPr="002F24F5">
        <w:rPr>
          <w:rFonts w:ascii="Times New Roman" w:hAnsi="Times New Roman" w:cs="Times New Roman"/>
          <w:sz w:val="28"/>
          <w:szCs w:val="28"/>
          <w:shd w:val="clear" w:color="auto" w:fill="FFFFFF"/>
        </w:rPr>
        <w:t xml:space="preserve">là không có tính khả thi, chưa phù hợp với tình hình thực tiễn và kết luận của Kết luận số 137-KL/TW ngày 28/3/2025 của Bộ Chính trị, Ban Bí thư. Vì vậy, </w:t>
      </w:r>
      <w:r w:rsidRPr="002F24F5">
        <w:rPr>
          <w:rFonts w:ascii="Times New Roman" w:hAnsi="Times New Roman" w:cs="Times New Roman"/>
          <w:sz w:val="28"/>
          <w:szCs w:val="28"/>
        </w:rPr>
        <w:t>Sở Tài chính đề xuất chưa ban hành quyết định tại thời điểm N</w:t>
      </w:r>
      <w:r w:rsidRPr="002F24F5">
        <w:rPr>
          <w:rFonts w:ascii="Times New Roman" w:hAnsi="Times New Roman" w:cs="Times New Roman"/>
          <w:iCs/>
          <w:sz w:val="28"/>
          <w:szCs w:val="28"/>
        </w:rPr>
        <w:t>ghị định số 77/2025/NĐ-CP mới ban hành.</w:t>
      </w:r>
    </w:p>
    <w:p w:rsidR="006D09D2" w:rsidRPr="003A430E" w:rsidRDefault="006D09D2" w:rsidP="003A430E">
      <w:pPr>
        <w:spacing w:after="100" w:line="360" w:lineRule="exact"/>
        <w:ind w:firstLine="720"/>
        <w:jc w:val="both"/>
        <w:rPr>
          <w:rFonts w:ascii="Times New Roman" w:hAnsi="Times New Roman" w:cs="Times New Roman"/>
          <w:sz w:val="28"/>
          <w:szCs w:val="28"/>
          <w:lang w:val="en-US"/>
        </w:rPr>
      </w:pPr>
      <w:r w:rsidRPr="002F24F5">
        <w:rPr>
          <w:rFonts w:ascii="Times New Roman" w:hAnsi="Times New Roman" w:cs="Times New Roman"/>
          <w:sz w:val="28"/>
          <w:szCs w:val="28"/>
        </w:rPr>
        <w:t>- Đến nay, chính quyền địa phương 02 cấp đã bắt đầu đi và</w:t>
      </w:r>
      <w:r w:rsidR="00C169E7">
        <w:rPr>
          <w:rFonts w:ascii="Times New Roman" w:hAnsi="Times New Roman" w:cs="Times New Roman"/>
          <w:sz w:val="28"/>
          <w:szCs w:val="28"/>
        </w:rPr>
        <w:t>o hoạt động</w:t>
      </w:r>
      <w:r w:rsidRPr="002F24F5">
        <w:rPr>
          <w:rFonts w:ascii="Times New Roman" w:hAnsi="Times New Roman" w:cs="Times New Roman"/>
          <w:sz w:val="28"/>
          <w:szCs w:val="28"/>
        </w:rPr>
        <w:t xml:space="preserve"> </w:t>
      </w:r>
      <w:r w:rsidR="00C169E7">
        <w:rPr>
          <w:rFonts w:ascii="Times New Roman" w:hAnsi="Times New Roman" w:cs="Times New Roman"/>
          <w:sz w:val="28"/>
          <w:szCs w:val="28"/>
          <w:lang w:val="en-US"/>
        </w:rPr>
        <w:t xml:space="preserve">Luật Tổ chức chính quyền địa phương được Quốc hội thông qua và có hiệu lực thi hành từ ngày 16/6/2025; đủ cơ sở để thực hiện quy trình xây dựng quy định </w:t>
      </w:r>
      <w:r w:rsidR="003A430E">
        <w:rPr>
          <w:rFonts w:ascii="Times New Roman" w:hAnsi="Times New Roman" w:cs="Times New Roman"/>
          <w:sz w:val="28"/>
          <w:szCs w:val="28"/>
          <w:lang w:val="en-US"/>
        </w:rPr>
        <w:t xml:space="preserve">phân cấp </w:t>
      </w:r>
      <w:r w:rsidR="003A430E" w:rsidRPr="002F24F5">
        <w:rPr>
          <w:rFonts w:ascii="Times New Roman" w:hAnsi="Times New Roman" w:cs="Times New Roman"/>
          <w:sz w:val="28"/>
          <w:szCs w:val="28"/>
          <w:lang w:val="en-US"/>
        </w:rPr>
        <w:t xml:space="preserve">thẩm quyền </w:t>
      </w:r>
      <w:r w:rsidR="003A430E" w:rsidRPr="002F24F5">
        <w:rPr>
          <w:rFonts w:ascii="Times New Roman" w:hAnsi="Times New Roman" w:cs="Times New Roman"/>
          <w:sz w:val="28"/>
          <w:szCs w:val="28"/>
        </w:rPr>
        <w:t xml:space="preserve">quyết định xác lập, thẩm quyền phê duyệt phương án xử lý tài sản được xác lập quyền sở hữu toàn dân; quy định tỷ lệ (mức) khoán chi phí quản lý, xử lý tài sản được xác lập quyền sở hữu toàn dân thuộc phạm vi quản lý của </w:t>
      </w:r>
      <w:r w:rsidR="003A430E" w:rsidRPr="002F24F5">
        <w:rPr>
          <w:rFonts w:ascii="Times New Roman" w:eastAsia="Calibri" w:hAnsi="Times New Roman" w:cs="Times New Roman"/>
          <w:bCs/>
          <w:sz w:val="28"/>
          <w:szCs w:val="28"/>
        </w:rPr>
        <w:t>tỉnh Sơn La</w:t>
      </w:r>
      <w:r w:rsidR="003A430E">
        <w:rPr>
          <w:rFonts w:ascii="Times New Roman" w:eastAsia="Calibri" w:hAnsi="Times New Roman" w:cs="Times New Roman"/>
          <w:bCs/>
          <w:sz w:val="28"/>
          <w:szCs w:val="28"/>
          <w:lang w:val="en-US"/>
        </w:rPr>
        <w:t>.</w:t>
      </w:r>
    </w:p>
    <w:p w:rsidR="004221CA" w:rsidRPr="002F24F5" w:rsidRDefault="004221CA" w:rsidP="003A430E">
      <w:pPr>
        <w:spacing w:after="100" w:line="360" w:lineRule="exact"/>
        <w:ind w:firstLine="720"/>
        <w:rPr>
          <w:rFonts w:ascii="Times New Roman" w:hAnsi="Times New Roman" w:cs="Times New Roman"/>
          <w:b/>
          <w:bCs/>
          <w:sz w:val="28"/>
          <w:szCs w:val="28"/>
        </w:rPr>
      </w:pPr>
      <w:r w:rsidRPr="002F24F5">
        <w:rPr>
          <w:rFonts w:ascii="Times New Roman" w:hAnsi="Times New Roman" w:cs="Times New Roman"/>
          <w:b/>
          <w:bCs/>
          <w:sz w:val="28"/>
          <w:szCs w:val="28"/>
        </w:rPr>
        <w:t>2.</w:t>
      </w:r>
      <w:r w:rsidRPr="002F24F5">
        <w:rPr>
          <w:rFonts w:ascii="Times New Roman" w:hAnsi="Times New Roman" w:cs="Times New Roman"/>
          <w:sz w:val="28"/>
          <w:szCs w:val="28"/>
        </w:rPr>
        <w:t xml:space="preserve"> Mục đích, yêu cầu đánh giá</w:t>
      </w:r>
    </w:p>
    <w:p w:rsidR="008F070E" w:rsidRPr="002F24F5" w:rsidRDefault="00A7726E" w:rsidP="003A430E">
      <w:pPr>
        <w:spacing w:after="100" w:line="360" w:lineRule="exact"/>
        <w:ind w:firstLine="720"/>
        <w:jc w:val="both"/>
        <w:rPr>
          <w:rFonts w:ascii="Times New Roman" w:hAnsi="Times New Roman" w:cs="Times New Roman"/>
          <w:sz w:val="28"/>
          <w:szCs w:val="28"/>
          <w:lang w:val="en-US"/>
        </w:rPr>
      </w:pPr>
      <w:r w:rsidRPr="002F24F5">
        <w:rPr>
          <w:rFonts w:ascii="Times New Roman" w:hAnsi="Times New Roman" w:cs="Times New Roman"/>
          <w:sz w:val="28"/>
          <w:szCs w:val="28"/>
          <w:lang w:val="en-US"/>
        </w:rPr>
        <w:t>Đánh giá tác động thủ tục hành chính, phân quyền, phân cấp trong dự thảo Quyết định, bảo đảm việc thực hiện chủ trương phân cấp; giải quyết vấn đề phát sinh từ thực tiễn đã nêu tại m</w:t>
      </w:r>
      <w:r w:rsidR="005D6471" w:rsidRPr="002F24F5">
        <w:rPr>
          <w:rFonts w:ascii="Times New Roman" w:hAnsi="Times New Roman" w:cs="Times New Roman"/>
          <w:sz w:val="28"/>
          <w:szCs w:val="28"/>
          <w:lang w:val="en-US"/>
        </w:rPr>
        <w:t>ục</w:t>
      </w:r>
      <w:r w:rsidRPr="002F24F5">
        <w:rPr>
          <w:rFonts w:ascii="Times New Roman" w:hAnsi="Times New Roman" w:cs="Times New Roman"/>
          <w:sz w:val="28"/>
          <w:szCs w:val="28"/>
          <w:lang w:val="en-US"/>
        </w:rPr>
        <w:t xml:space="preserve"> 1.</w:t>
      </w:r>
    </w:p>
    <w:p w:rsidR="004221CA" w:rsidRPr="002F24F5" w:rsidRDefault="004221CA" w:rsidP="002F24F5">
      <w:pPr>
        <w:spacing w:after="120" w:line="360" w:lineRule="exact"/>
        <w:ind w:firstLine="720"/>
        <w:jc w:val="both"/>
        <w:rPr>
          <w:rFonts w:ascii="Times New Roman" w:hAnsi="Times New Roman" w:cs="Times New Roman"/>
          <w:b/>
          <w:bCs/>
          <w:sz w:val="28"/>
          <w:szCs w:val="28"/>
        </w:rPr>
      </w:pPr>
      <w:r w:rsidRPr="002F24F5">
        <w:rPr>
          <w:rFonts w:ascii="Times New Roman" w:hAnsi="Times New Roman" w:cs="Times New Roman"/>
          <w:b/>
          <w:bCs/>
          <w:sz w:val="28"/>
          <w:szCs w:val="28"/>
        </w:rPr>
        <w:lastRenderedPageBreak/>
        <w:t>II. KẾT QUẢ ĐÁNH GIÁ</w:t>
      </w:r>
    </w:p>
    <w:p w:rsidR="00740B97" w:rsidRPr="002F24F5" w:rsidRDefault="008F070E" w:rsidP="002F24F5">
      <w:pPr>
        <w:pStyle w:val="ListParagraph"/>
        <w:numPr>
          <w:ilvl w:val="0"/>
          <w:numId w:val="1"/>
        </w:numPr>
        <w:spacing w:after="120" w:line="360" w:lineRule="exact"/>
        <w:contextualSpacing w:val="0"/>
        <w:jc w:val="both"/>
        <w:rPr>
          <w:rFonts w:ascii="Times New Roman" w:hAnsi="Times New Roman" w:cs="Times New Roman"/>
          <w:b/>
          <w:sz w:val="28"/>
          <w:szCs w:val="28"/>
        </w:rPr>
      </w:pPr>
      <w:r w:rsidRPr="002F24F5">
        <w:rPr>
          <w:rFonts w:ascii="Times New Roman" w:hAnsi="Times New Roman" w:cs="Times New Roman"/>
          <w:b/>
          <w:sz w:val="28"/>
          <w:szCs w:val="28"/>
        </w:rPr>
        <w:t>Đánh giá tác động thủ tục hành chính</w:t>
      </w:r>
    </w:p>
    <w:p w:rsidR="00644815" w:rsidRPr="002F24F5" w:rsidRDefault="00644815" w:rsidP="002F24F5">
      <w:pPr>
        <w:spacing w:after="120" w:line="360" w:lineRule="exact"/>
        <w:ind w:firstLine="720"/>
        <w:jc w:val="both"/>
        <w:rPr>
          <w:rFonts w:ascii="Times New Roman" w:hAnsi="Times New Roman" w:cs="Times New Roman"/>
          <w:sz w:val="28"/>
          <w:szCs w:val="28"/>
          <w:lang w:val="en-US"/>
        </w:rPr>
      </w:pPr>
      <w:r w:rsidRPr="002F24F5">
        <w:rPr>
          <w:rFonts w:ascii="Times New Roman" w:hAnsi="Times New Roman" w:cs="Times New Roman"/>
          <w:sz w:val="28"/>
          <w:szCs w:val="28"/>
          <w:lang w:val="en-US"/>
        </w:rPr>
        <w:t xml:space="preserve">Dự thảo Quyết định không có nội dung quy định trình tự, thủ tục hành chính cụ thể; chỉ quy định thẩm quyền </w:t>
      </w:r>
      <w:r w:rsidR="00FB5A83" w:rsidRPr="002F24F5">
        <w:rPr>
          <w:rFonts w:ascii="Times New Roman" w:hAnsi="Times New Roman" w:cs="Times New Roman"/>
          <w:sz w:val="28"/>
          <w:szCs w:val="28"/>
        </w:rPr>
        <w:t xml:space="preserve">quyết định xác lập, thẩm quyền phê duyệt phương án xử lý tài sản được xác lập quyền sở hữu toàn dân; quy định tỷ lệ (mức) khoán chi phí quản lý, xử lý tài sản được xác lập quyền sở hữu toàn dân thuộc phạm vi quản lý của </w:t>
      </w:r>
      <w:r w:rsidR="00FB5A83" w:rsidRPr="002F24F5">
        <w:rPr>
          <w:rFonts w:ascii="Times New Roman" w:eastAsia="Calibri" w:hAnsi="Times New Roman" w:cs="Times New Roman"/>
          <w:bCs/>
          <w:sz w:val="28"/>
          <w:szCs w:val="28"/>
        </w:rPr>
        <w:t>tỉnh Sơn La</w:t>
      </w:r>
      <w:r w:rsidR="00FB5A83" w:rsidRPr="002F24F5">
        <w:rPr>
          <w:rFonts w:ascii="Times New Roman" w:eastAsia="Calibri" w:hAnsi="Times New Roman" w:cs="Times New Roman"/>
          <w:bCs/>
          <w:sz w:val="28"/>
          <w:szCs w:val="28"/>
          <w:lang w:val="en-US"/>
        </w:rPr>
        <w:t>.</w:t>
      </w:r>
    </w:p>
    <w:p w:rsidR="00EE7918" w:rsidRPr="002F24F5" w:rsidRDefault="00FB5A83" w:rsidP="002F24F5">
      <w:pPr>
        <w:pStyle w:val="ListParagraph"/>
        <w:numPr>
          <w:ilvl w:val="0"/>
          <w:numId w:val="1"/>
        </w:numPr>
        <w:autoSpaceDE w:val="0"/>
        <w:autoSpaceDN w:val="0"/>
        <w:adjustRightInd w:val="0"/>
        <w:spacing w:after="120" w:line="360" w:lineRule="exact"/>
        <w:contextualSpacing w:val="0"/>
        <w:jc w:val="both"/>
        <w:rPr>
          <w:rFonts w:ascii="Times New Roman" w:hAnsi="Times New Roman" w:cs="Times New Roman"/>
          <w:b/>
          <w:sz w:val="28"/>
          <w:szCs w:val="28"/>
        </w:rPr>
      </w:pPr>
      <w:r w:rsidRPr="002F24F5">
        <w:rPr>
          <w:rFonts w:ascii="Times New Roman" w:hAnsi="Times New Roman" w:cs="Times New Roman"/>
          <w:b/>
          <w:bCs/>
          <w:sz w:val="28"/>
          <w:szCs w:val="28"/>
        </w:rPr>
        <w:t>Việc phân</w:t>
      </w:r>
      <w:r w:rsidR="00153FF9" w:rsidRPr="002F24F5">
        <w:rPr>
          <w:rFonts w:ascii="Times New Roman" w:hAnsi="Times New Roman" w:cs="Times New Roman"/>
          <w:b/>
          <w:bCs/>
          <w:sz w:val="28"/>
          <w:szCs w:val="28"/>
        </w:rPr>
        <w:t xml:space="preserve"> quyền phân cấp</w:t>
      </w:r>
    </w:p>
    <w:p w:rsidR="000F6D96" w:rsidRPr="002F24F5" w:rsidRDefault="000F6D96" w:rsidP="002F24F5">
      <w:pPr>
        <w:autoSpaceDE w:val="0"/>
        <w:autoSpaceDN w:val="0"/>
        <w:adjustRightInd w:val="0"/>
        <w:spacing w:after="120" w:line="360" w:lineRule="exact"/>
        <w:ind w:firstLine="720"/>
        <w:jc w:val="both"/>
        <w:rPr>
          <w:rFonts w:ascii="Times New Roman" w:hAnsi="Times New Roman" w:cs="Times New Roman"/>
          <w:sz w:val="28"/>
          <w:szCs w:val="28"/>
          <w:lang w:val="en-US"/>
        </w:rPr>
      </w:pPr>
      <w:r w:rsidRPr="002F24F5">
        <w:rPr>
          <w:rFonts w:ascii="Times New Roman" w:hAnsi="Times New Roman" w:cs="Times New Roman"/>
          <w:b/>
          <w:sz w:val="28"/>
          <w:szCs w:val="28"/>
          <w:lang/>
        </w:rPr>
        <w:t>2.1.</w:t>
      </w:r>
      <w:r w:rsidRPr="002F24F5">
        <w:rPr>
          <w:rFonts w:ascii="Times New Roman" w:hAnsi="Times New Roman" w:cs="Times New Roman"/>
          <w:sz w:val="28"/>
          <w:szCs w:val="28"/>
          <w:lang/>
        </w:rPr>
        <w:t xml:space="preserve"> </w:t>
      </w:r>
      <w:r w:rsidR="00FB5A83" w:rsidRPr="002F24F5">
        <w:rPr>
          <w:rFonts w:ascii="Times New Roman" w:hAnsi="Times New Roman" w:cs="Times New Roman"/>
          <w:sz w:val="28"/>
          <w:szCs w:val="28"/>
          <w:lang/>
        </w:rPr>
        <w:t>S</w:t>
      </w:r>
      <w:r w:rsidR="00FB5A83" w:rsidRPr="002F24F5">
        <w:rPr>
          <w:rFonts w:ascii="Times New Roman" w:hAnsi="Times New Roman" w:cs="Times New Roman"/>
          <w:sz w:val="28"/>
          <w:szCs w:val="28"/>
        </w:rPr>
        <w:t>ự cần thiết của việc ph</w:t>
      </w:r>
      <w:r w:rsidR="00FB5A83" w:rsidRPr="002F24F5">
        <w:rPr>
          <w:rFonts w:ascii="Times New Roman" w:hAnsi="Times New Roman" w:cs="Times New Roman"/>
          <w:sz w:val="28"/>
          <w:szCs w:val="28"/>
          <w:lang w:val="en-US"/>
        </w:rPr>
        <w:t>ân c</w:t>
      </w:r>
      <w:r w:rsidR="00FB5A83" w:rsidRPr="002F24F5">
        <w:rPr>
          <w:rFonts w:ascii="Times New Roman" w:hAnsi="Times New Roman" w:cs="Times New Roman"/>
          <w:sz w:val="28"/>
          <w:szCs w:val="28"/>
        </w:rPr>
        <w:t>ấp, thẩm quyền ph</w:t>
      </w:r>
      <w:r w:rsidR="00FB5A83" w:rsidRPr="002F24F5">
        <w:rPr>
          <w:rFonts w:ascii="Times New Roman" w:hAnsi="Times New Roman" w:cs="Times New Roman"/>
          <w:sz w:val="28"/>
          <w:szCs w:val="28"/>
          <w:lang w:val="en-US"/>
        </w:rPr>
        <w:t>ân c</w:t>
      </w:r>
      <w:r w:rsidR="00FB5A83" w:rsidRPr="002F24F5">
        <w:rPr>
          <w:rFonts w:ascii="Times New Roman" w:hAnsi="Times New Roman" w:cs="Times New Roman"/>
          <w:sz w:val="28"/>
          <w:szCs w:val="28"/>
        </w:rPr>
        <w:t xml:space="preserve">ấp, </w:t>
      </w:r>
    </w:p>
    <w:p w:rsidR="00250E87" w:rsidRPr="002F24F5" w:rsidRDefault="005E57DB" w:rsidP="002F24F5">
      <w:pPr>
        <w:autoSpaceDE w:val="0"/>
        <w:autoSpaceDN w:val="0"/>
        <w:adjustRightInd w:val="0"/>
        <w:spacing w:after="120" w:line="360" w:lineRule="exact"/>
        <w:ind w:firstLine="720"/>
        <w:jc w:val="both"/>
        <w:rPr>
          <w:rFonts w:ascii="Times New Roman" w:hAnsi="Times New Roman" w:cs="Times New Roman"/>
          <w:iCs/>
          <w:sz w:val="28"/>
          <w:szCs w:val="28"/>
          <w:lang w:val="en-US"/>
        </w:rPr>
      </w:pPr>
      <w:r w:rsidRPr="002F24F5">
        <w:rPr>
          <w:rFonts w:ascii="Times New Roman" w:hAnsi="Times New Roman" w:cs="Times New Roman"/>
          <w:sz w:val="28"/>
          <w:szCs w:val="28"/>
          <w:lang w:val="en-US"/>
        </w:rPr>
        <w:t xml:space="preserve">Căn cứ </w:t>
      </w:r>
      <w:r w:rsidR="00BE6059" w:rsidRPr="002F24F5">
        <w:rPr>
          <w:rFonts w:ascii="Times New Roman" w:hAnsi="Times New Roman" w:cs="Times New Roman"/>
          <w:iCs/>
          <w:sz w:val="28"/>
          <w:szCs w:val="28"/>
        </w:rPr>
        <w:t>Nghị định số 77/2025/NĐ-CP</w:t>
      </w:r>
      <w:r w:rsidR="00BE6059" w:rsidRPr="002F24F5">
        <w:rPr>
          <w:rFonts w:ascii="Times New Roman" w:hAnsi="Times New Roman" w:cs="Times New Roman"/>
          <w:iCs/>
          <w:sz w:val="28"/>
          <w:szCs w:val="28"/>
          <w:lang w:val="en-US"/>
        </w:rPr>
        <w:t xml:space="preserve"> ngày 01/4/2025</w:t>
      </w:r>
      <w:r w:rsidR="00250E87" w:rsidRPr="002F24F5">
        <w:rPr>
          <w:rFonts w:ascii="Times New Roman" w:hAnsi="Times New Roman" w:cs="Times New Roman"/>
          <w:iCs/>
          <w:sz w:val="28"/>
          <w:szCs w:val="28"/>
          <w:lang w:val="en-US"/>
        </w:rPr>
        <w:t>;</w:t>
      </w:r>
      <w:r w:rsidR="00BE6059" w:rsidRPr="002F24F5">
        <w:rPr>
          <w:rFonts w:ascii="Times New Roman" w:hAnsi="Times New Roman" w:cs="Times New Roman"/>
          <w:iCs/>
          <w:sz w:val="28"/>
          <w:szCs w:val="28"/>
          <w:lang w:val="en-US"/>
        </w:rPr>
        <w:t xml:space="preserve"> Chính phủ</w:t>
      </w:r>
      <w:r w:rsidR="00250E87" w:rsidRPr="002F24F5">
        <w:rPr>
          <w:rFonts w:ascii="Times New Roman" w:hAnsi="Times New Roman" w:cs="Times New Roman"/>
          <w:iCs/>
          <w:sz w:val="28"/>
          <w:szCs w:val="28"/>
          <w:lang w:val="en-US"/>
        </w:rPr>
        <w:t xml:space="preserve"> giao UBND tỉnh</w:t>
      </w:r>
      <w:r w:rsidR="009014B8" w:rsidRPr="002F24F5">
        <w:rPr>
          <w:rFonts w:ascii="Times New Roman" w:hAnsi="Times New Roman" w:cs="Times New Roman"/>
          <w:iCs/>
          <w:sz w:val="28"/>
          <w:szCs w:val="28"/>
          <w:lang w:val="en-US"/>
        </w:rPr>
        <w:t xml:space="preserve"> thực hiện quy định các nội dung sau</w:t>
      </w:r>
      <w:r w:rsidR="00250E87" w:rsidRPr="002F24F5">
        <w:rPr>
          <w:rFonts w:ascii="Times New Roman" w:hAnsi="Times New Roman" w:cs="Times New Roman"/>
          <w:iCs/>
          <w:sz w:val="28"/>
          <w:szCs w:val="28"/>
          <w:lang w:val="en-US"/>
        </w:rPr>
        <w:t>:</w:t>
      </w:r>
    </w:p>
    <w:p w:rsidR="00250E87" w:rsidRPr="002F24F5" w:rsidRDefault="002F24F5" w:rsidP="002F24F5">
      <w:pPr>
        <w:autoSpaceDE w:val="0"/>
        <w:autoSpaceDN w:val="0"/>
        <w:adjustRightInd w:val="0"/>
        <w:spacing w:after="120" w:line="360" w:lineRule="exact"/>
        <w:ind w:firstLine="720"/>
        <w:jc w:val="both"/>
        <w:rPr>
          <w:rFonts w:ascii="Times New Roman" w:hAnsi="Times New Roman" w:cs="Times New Roman"/>
          <w:iCs/>
          <w:sz w:val="28"/>
          <w:szCs w:val="28"/>
          <w:lang w:val="en-US"/>
        </w:rPr>
      </w:pPr>
      <w:r w:rsidRPr="002F24F5">
        <w:rPr>
          <w:rFonts w:ascii="Times New Roman" w:hAnsi="Times New Roman" w:cs="Times New Roman"/>
          <w:bCs/>
          <w:sz w:val="28"/>
          <w:szCs w:val="28"/>
          <w:lang w:val="en-US"/>
        </w:rPr>
        <w:t xml:space="preserve">- </w:t>
      </w:r>
      <w:r w:rsidR="009014B8" w:rsidRPr="002F24F5">
        <w:rPr>
          <w:rFonts w:ascii="Times New Roman" w:hAnsi="Times New Roman" w:cs="Times New Roman"/>
          <w:bCs/>
          <w:sz w:val="28"/>
          <w:szCs w:val="28"/>
        </w:rPr>
        <w:t>P</w:t>
      </w:r>
      <w:r w:rsidR="009014B8" w:rsidRPr="002F24F5">
        <w:rPr>
          <w:rFonts w:ascii="Times New Roman" w:hAnsi="Times New Roman" w:cs="Times New Roman"/>
          <w:sz w:val="28"/>
          <w:szCs w:val="28"/>
        </w:rPr>
        <w:t>hân cấp thẩm quyền quyết định phê duyệt phương án xử lý tài sản đối với tài sản do người có thẩm quyền thuộc phạm vi quản lý của địa phương ban hành quyết định tịch thu</w:t>
      </w:r>
      <w:r w:rsidR="009014B8" w:rsidRPr="002F24F5">
        <w:rPr>
          <w:rFonts w:ascii="Times New Roman" w:hAnsi="Times New Roman" w:cs="Times New Roman"/>
          <w:bCs/>
          <w:sz w:val="28"/>
          <w:szCs w:val="28"/>
        </w:rPr>
        <w:t xml:space="preserve"> </w:t>
      </w:r>
      <w:r w:rsidR="009014B8" w:rsidRPr="002F24F5">
        <w:rPr>
          <w:rFonts w:ascii="Times New Roman" w:hAnsi="Times New Roman" w:cs="Times New Roman"/>
          <w:sz w:val="28"/>
          <w:szCs w:val="28"/>
        </w:rPr>
        <w:t>theo quy định tại khoản 3 Điều 10</w:t>
      </w:r>
      <w:r w:rsidR="009014B8" w:rsidRPr="002F24F5">
        <w:rPr>
          <w:rFonts w:ascii="Times New Roman" w:hAnsi="Times New Roman" w:cs="Times New Roman"/>
          <w:i/>
          <w:iCs/>
          <w:sz w:val="28"/>
          <w:szCs w:val="28"/>
        </w:rPr>
        <w:t xml:space="preserve"> </w:t>
      </w:r>
      <w:r w:rsidR="009014B8" w:rsidRPr="002F24F5">
        <w:rPr>
          <w:rFonts w:ascii="Times New Roman" w:hAnsi="Times New Roman" w:cs="Times New Roman"/>
          <w:iCs/>
          <w:sz w:val="28"/>
          <w:szCs w:val="28"/>
        </w:rPr>
        <w:t>Nghị định số 77/2025/NĐ-CP</w:t>
      </w:r>
    </w:p>
    <w:p w:rsidR="00250E87" w:rsidRPr="002F24F5" w:rsidRDefault="002F24F5" w:rsidP="002F24F5">
      <w:pPr>
        <w:autoSpaceDE w:val="0"/>
        <w:autoSpaceDN w:val="0"/>
        <w:adjustRightInd w:val="0"/>
        <w:spacing w:after="120" w:line="360" w:lineRule="exact"/>
        <w:ind w:firstLine="720"/>
        <w:jc w:val="both"/>
        <w:rPr>
          <w:rFonts w:ascii="Times New Roman" w:hAnsi="Times New Roman" w:cs="Times New Roman"/>
          <w:iCs/>
          <w:sz w:val="28"/>
          <w:szCs w:val="28"/>
          <w:lang w:val="en-US"/>
        </w:rPr>
      </w:pPr>
      <w:r w:rsidRPr="002F24F5">
        <w:rPr>
          <w:rFonts w:ascii="Times New Roman" w:hAnsi="Times New Roman" w:cs="Times New Roman"/>
          <w:bCs/>
          <w:sz w:val="28"/>
          <w:szCs w:val="28"/>
          <w:lang w:val="en-US"/>
        </w:rPr>
        <w:t xml:space="preserve">- </w:t>
      </w:r>
      <w:r w:rsidR="009014B8" w:rsidRPr="002F24F5">
        <w:rPr>
          <w:rFonts w:ascii="Times New Roman" w:hAnsi="Times New Roman" w:cs="Times New Roman"/>
          <w:bCs/>
          <w:sz w:val="28"/>
          <w:szCs w:val="28"/>
        </w:rPr>
        <w:t>P</w:t>
      </w:r>
      <w:r w:rsidR="009014B8" w:rsidRPr="002F24F5">
        <w:rPr>
          <w:rFonts w:ascii="Times New Roman" w:hAnsi="Times New Roman" w:cs="Times New Roman"/>
          <w:sz w:val="28"/>
          <w:szCs w:val="28"/>
        </w:rPr>
        <w:t>hân cấp thẩm quyền quyết định phê duyệt phương án xử lý đối với tài sản là vật chứng vụ án, tài sản của người bị kết án bị tịch thu và đã có quyết định thi hành án của cơ quan có thẩm quyền theo quy định tại khoản 3 Điều 20</w:t>
      </w:r>
      <w:r w:rsidR="009014B8" w:rsidRPr="002F24F5">
        <w:rPr>
          <w:rFonts w:ascii="Times New Roman" w:hAnsi="Times New Roman" w:cs="Times New Roman"/>
          <w:i/>
          <w:iCs/>
          <w:sz w:val="28"/>
          <w:szCs w:val="28"/>
        </w:rPr>
        <w:t xml:space="preserve"> </w:t>
      </w:r>
      <w:r w:rsidR="009014B8" w:rsidRPr="002F24F5">
        <w:rPr>
          <w:rFonts w:ascii="Times New Roman" w:hAnsi="Times New Roman" w:cs="Times New Roman"/>
          <w:iCs/>
          <w:sz w:val="28"/>
          <w:szCs w:val="28"/>
        </w:rPr>
        <w:t>Nghị định số 77/2025/NĐ-CP</w:t>
      </w:r>
    </w:p>
    <w:p w:rsidR="00250E87" w:rsidRPr="002F24F5" w:rsidRDefault="002F24F5" w:rsidP="002F24F5">
      <w:pPr>
        <w:autoSpaceDE w:val="0"/>
        <w:autoSpaceDN w:val="0"/>
        <w:adjustRightInd w:val="0"/>
        <w:spacing w:after="120" w:line="360" w:lineRule="exact"/>
        <w:ind w:firstLine="720"/>
        <w:jc w:val="both"/>
        <w:rPr>
          <w:rFonts w:ascii="Times New Roman" w:hAnsi="Times New Roman" w:cs="Times New Roman"/>
          <w:iCs/>
          <w:sz w:val="28"/>
          <w:szCs w:val="28"/>
          <w:lang w:val="en-US"/>
        </w:rPr>
      </w:pPr>
      <w:r w:rsidRPr="002F24F5">
        <w:rPr>
          <w:rFonts w:ascii="Times New Roman" w:hAnsi="Times New Roman" w:cs="Times New Roman"/>
          <w:sz w:val="28"/>
          <w:szCs w:val="28"/>
          <w:lang w:val="en-US"/>
        </w:rPr>
        <w:t xml:space="preserve">- </w:t>
      </w:r>
      <w:r w:rsidR="009014B8" w:rsidRPr="002F24F5">
        <w:rPr>
          <w:rFonts w:ascii="Times New Roman" w:hAnsi="Times New Roman" w:cs="Times New Roman"/>
          <w:sz w:val="28"/>
          <w:szCs w:val="28"/>
        </w:rPr>
        <w:t xml:space="preserve">Phân cấp thẩm quyền </w:t>
      </w:r>
      <w:r w:rsidR="009014B8" w:rsidRPr="002F24F5">
        <w:rPr>
          <w:rFonts w:ascii="Times New Roman" w:hAnsi="Times New Roman" w:cs="Times New Roman"/>
          <w:sz w:val="28"/>
          <w:szCs w:val="28"/>
          <w:shd w:val="clear" w:color="auto" w:fill="FFFFFF"/>
        </w:rPr>
        <w:t>quyết định xác lập quyền sở hữu toàn dân về tài sản đối với tài sản do chủ sở hữu tự nguyện chuyển giao quyền sở hữu cho Nhà nước Việt Nam</w:t>
      </w:r>
      <w:r w:rsidR="009014B8" w:rsidRPr="002F24F5">
        <w:rPr>
          <w:rFonts w:ascii="Times New Roman" w:hAnsi="Times New Roman" w:cs="Times New Roman"/>
          <w:sz w:val="28"/>
          <w:szCs w:val="28"/>
        </w:rPr>
        <w:t xml:space="preserve"> theo quy định tại khoản 2 Điều 43 Nghị định số 77/2025/NĐ-CP (trừ trường hợp không phải làm thủ tục xác lập quyền sở hữu toàn dân về tài sản quy định tại khoản 9 Điều 4 Nghị định số 77/2025/NĐ-CP)</w:t>
      </w:r>
    </w:p>
    <w:p w:rsidR="009014B8" w:rsidRPr="002F24F5" w:rsidRDefault="002F24F5" w:rsidP="002F24F5">
      <w:pPr>
        <w:autoSpaceDE w:val="0"/>
        <w:autoSpaceDN w:val="0"/>
        <w:adjustRightInd w:val="0"/>
        <w:spacing w:after="120" w:line="360" w:lineRule="exact"/>
        <w:ind w:firstLine="720"/>
        <w:jc w:val="both"/>
        <w:rPr>
          <w:rFonts w:ascii="Times New Roman" w:hAnsi="Times New Roman" w:cs="Times New Roman"/>
          <w:sz w:val="28"/>
          <w:szCs w:val="28"/>
          <w:lang w:val="en-US"/>
        </w:rPr>
      </w:pPr>
      <w:r w:rsidRPr="002F24F5">
        <w:rPr>
          <w:rFonts w:ascii="Times New Roman" w:hAnsi="Times New Roman" w:cs="Times New Roman"/>
          <w:sz w:val="28"/>
          <w:szCs w:val="28"/>
          <w:lang w:val="en-US"/>
        </w:rPr>
        <w:t xml:space="preserve">- </w:t>
      </w:r>
      <w:r w:rsidR="009014B8" w:rsidRPr="002F24F5">
        <w:rPr>
          <w:rFonts w:ascii="Times New Roman" w:hAnsi="Times New Roman" w:cs="Times New Roman"/>
          <w:sz w:val="28"/>
          <w:szCs w:val="28"/>
        </w:rPr>
        <w:t xml:space="preserve">Phân cấp thẩm quyền </w:t>
      </w:r>
      <w:r w:rsidR="009014B8" w:rsidRPr="002F24F5">
        <w:rPr>
          <w:rFonts w:ascii="Times New Roman" w:hAnsi="Times New Roman" w:cs="Times New Roman"/>
          <w:sz w:val="28"/>
          <w:szCs w:val="28"/>
          <w:shd w:val="clear" w:color="auto" w:fill="FFFFFF"/>
        </w:rPr>
        <w:t>quyết định phê duyệt phương án xử lý tài sản đối với tài sản chuyển giao cho Nhà nước Việt Nam thông qua chính quyền địa phương theo quy định tại các khoản 4 Điều</w:t>
      </w:r>
      <w:r w:rsidR="009014B8" w:rsidRPr="002F24F5">
        <w:rPr>
          <w:rFonts w:ascii="Times New Roman" w:hAnsi="Times New Roman" w:cs="Times New Roman"/>
          <w:sz w:val="28"/>
          <w:szCs w:val="28"/>
        </w:rPr>
        <w:t xml:space="preserve"> 47 Nghị định số 77/2025/NĐ-CP</w:t>
      </w:r>
    </w:p>
    <w:p w:rsidR="009014B8" w:rsidRPr="002F24F5" w:rsidRDefault="002F24F5" w:rsidP="002F24F5">
      <w:pPr>
        <w:autoSpaceDE w:val="0"/>
        <w:autoSpaceDN w:val="0"/>
        <w:adjustRightInd w:val="0"/>
        <w:spacing w:after="120" w:line="360" w:lineRule="exact"/>
        <w:ind w:firstLine="720"/>
        <w:jc w:val="both"/>
        <w:rPr>
          <w:rFonts w:ascii="Times New Roman" w:hAnsi="Times New Roman" w:cs="Times New Roman"/>
          <w:sz w:val="28"/>
          <w:szCs w:val="28"/>
          <w:shd w:val="clear" w:color="auto" w:fill="FFFFFF"/>
          <w:lang w:val="en-US"/>
        </w:rPr>
      </w:pPr>
      <w:r w:rsidRPr="002F24F5">
        <w:rPr>
          <w:rFonts w:ascii="Times New Roman" w:hAnsi="Times New Roman" w:cs="Times New Roman"/>
          <w:sz w:val="28"/>
          <w:szCs w:val="28"/>
          <w:shd w:val="clear" w:color="auto" w:fill="FFFFFF"/>
          <w:lang w:val="en-US"/>
        </w:rPr>
        <w:t xml:space="preserve">- </w:t>
      </w:r>
      <w:r w:rsidR="009014B8" w:rsidRPr="002F24F5">
        <w:rPr>
          <w:rFonts w:ascii="Times New Roman" w:hAnsi="Times New Roman" w:cs="Times New Roman"/>
          <w:sz w:val="28"/>
          <w:szCs w:val="28"/>
          <w:shd w:val="clear" w:color="auto" w:fill="FFFFFF"/>
        </w:rPr>
        <w:t xml:space="preserve">Quy định tỷ lệ (mức) khoán chi phí quản lý, xử lý tài sản được xác lập quyền sở hữu toàn dân trên số tiền thu được từ xử lý tài sản là tang vật, phương tiện vi phạm hành chính bị tịch thu cho đơn vị chủ trì quản lý tài sản thuộc phạm vi quản lý của tỉnh Sơn La, </w:t>
      </w:r>
      <w:r w:rsidR="009014B8" w:rsidRPr="002F24F5">
        <w:rPr>
          <w:rFonts w:ascii="Times New Roman" w:hAnsi="Times New Roman" w:cs="Times New Roman"/>
          <w:sz w:val="28"/>
          <w:szCs w:val="28"/>
        </w:rPr>
        <w:t xml:space="preserve">theo quy định tại khoản 3 Điều 97 </w:t>
      </w:r>
      <w:r w:rsidR="009014B8" w:rsidRPr="002F24F5">
        <w:rPr>
          <w:rFonts w:ascii="Times New Roman" w:hAnsi="Times New Roman" w:cs="Times New Roman"/>
          <w:iCs/>
          <w:sz w:val="28"/>
          <w:szCs w:val="28"/>
        </w:rPr>
        <w:t>Nghị định số 77/2025/NĐ-CP</w:t>
      </w:r>
      <w:r w:rsidR="009014B8" w:rsidRPr="002F24F5">
        <w:rPr>
          <w:rFonts w:ascii="Times New Roman" w:hAnsi="Times New Roman" w:cs="Times New Roman"/>
          <w:sz w:val="28"/>
          <w:szCs w:val="28"/>
        </w:rPr>
        <w:t xml:space="preserve">, bằng 40% </w:t>
      </w:r>
      <w:r w:rsidR="009014B8" w:rsidRPr="002F24F5">
        <w:rPr>
          <w:rFonts w:ascii="Times New Roman" w:hAnsi="Times New Roman" w:cs="Times New Roman"/>
          <w:sz w:val="28"/>
          <w:szCs w:val="28"/>
          <w:shd w:val="clear" w:color="auto" w:fill="FFFFFF"/>
        </w:rPr>
        <w:t>số tiền thu được từ xử lý tài sản được xác lập quyền sở hữu toàn dân</w:t>
      </w:r>
    </w:p>
    <w:p w:rsidR="009014B8" w:rsidRPr="007B1FBC" w:rsidRDefault="009014B8" w:rsidP="00D05210">
      <w:pPr>
        <w:autoSpaceDE w:val="0"/>
        <w:autoSpaceDN w:val="0"/>
        <w:adjustRightInd w:val="0"/>
        <w:spacing w:after="120" w:line="350" w:lineRule="exact"/>
        <w:ind w:firstLine="720"/>
        <w:jc w:val="both"/>
        <w:rPr>
          <w:rFonts w:ascii="Times New Roman" w:eastAsia="Calibri" w:hAnsi="Times New Roman" w:cs="Times New Roman"/>
          <w:bCs/>
          <w:sz w:val="28"/>
          <w:szCs w:val="28"/>
          <w:lang w:val="en-US"/>
        </w:rPr>
      </w:pPr>
      <w:r w:rsidRPr="002F24F5">
        <w:rPr>
          <w:rFonts w:ascii="Times New Roman" w:hAnsi="Times New Roman" w:cs="Times New Roman"/>
          <w:sz w:val="28"/>
          <w:szCs w:val="28"/>
        </w:rPr>
        <w:t>Để cơ quan, người có thẩm quyền thuộc địa phương quản lý có căn cứ quyết định</w:t>
      </w:r>
      <w:r w:rsidRPr="002F24F5">
        <w:rPr>
          <w:rFonts w:ascii="Times New Roman" w:hAnsi="Times New Roman" w:cs="Times New Roman"/>
          <w:sz w:val="28"/>
          <w:szCs w:val="28"/>
          <w:lang w:val="en-US"/>
        </w:rPr>
        <w:t xml:space="preserve"> theo thẩm quyền, </w:t>
      </w:r>
      <w:r w:rsidRPr="002F24F5">
        <w:rPr>
          <w:rFonts w:ascii="Times New Roman" w:hAnsi="Times New Roman" w:cs="Times New Roman"/>
          <w:sz w:val="28"/>
          <w:szCs w:val="28"/>
        </w:rPr>
        <w:t xml:space="preserve"> đảm bảo tăng cường phân cấp, phân quyền, tạo sự chủ động cho địa phương; phù hợp với tình hình thực tế; cần thiết trình UBND </w:t>
      </w:r>
      <w:r w:rsidRPr="002F24F5">
        <w:rPr>
          <w:rFonts w:ascii="Times New Roman" w:hAnsi="Times New Roman" w:cs="Times New Roman"/>
          <w:sz w:val="28"/>
          <w:szCs w:val="28"/>
        </w:rPr>
        <w:lastRenderedPageBreak/>
        <w:t>tỉnh ban hành Quyết định ban hành quy định phân cấp thẩm quyền quyết định xác lập, thẩm quyền phê duyệt phương án xử lý tài sản được xác lập quyền sở hữu toàn dân; quy định tỷ lệ (mức) khoán chi phí quản lý, xử lý tài sản được xác lậ</w:t>
      </w:r>
      <w:r w:rsidRPr="007B1FBC">
        <w:rPr>
          <w:rFonts w:ascii="Times New Roman" w:hAnsi="Times New Roman" w:cs="Times New Roman"/>
          <w:sz w:val="28"/>
          <w:szCs w:val="28"/>
        </w:rPr>
        <w:t xml:space="preserve">p quyền sở hữu toàn dân thuộc phạm vi quản lý của </w:t>
      </w:r>
      <w:r w:rsidRPr="007B1FBC">
        <w:rPr>
          <w:rFonts w:ascii="Times New Roman" w:eastAsia="Calibri" w:hAnsi="Times New Roman" w:cs="Times New Roman"/>
          <w:bCs/>
          <w:sz w:val="28"/>
          <w:szCs w:val="28"/>
        </w:rPr>
        <w:t>tỉnh Sơn La.</w:t>
      </w:r>
    </w:p>
    <w:p w:rsidR="007B1FBC" w:rsidRPr="007B1FBC" w:rsidRDefault="000F6D96" w:rsidP="00D05210">
      <w:pPr>
        <w:autoSpaceDE w:val="0"/>
        <w:autoSpaceDN w:val="0"/>
        <w:adjustRightInd w:val="0"/>
        <w:spacing w:after="120" w:line="350" w:lineRule="exact"/>
        <w:ind w:firstLine="720"/>
        <w:jc w:val="both"/>
        <w:rPr>
          <w:rFonts w:ascii="Times New Roman" w:hAnsi="Times New Roman" w:cs="Times New Roman"/>
          <w:sz w:val="28"/>
          <w:szCs w:val="28"/>
          <w:lang w:val="en-US"/>
        </w:rPr>
      </w:pPr>
      <w:r w:rsidRPr="007B1FBC">
        <w:rPr>
          <w:rFonts w:ascii="Times New Roman" w:hAnsi="Times New Roman" w:cs="Times New Roman"/>
          <w:b/>
          <w:sz w:val="28"/>
          <w:szCs w:val="28"/>
          <w:lang w:val="en-US"/>
        </w:rPr>
        <w:t>2.2.</w:t>
      </w:r>
      <w:r w:rsidRPr="007B1FBC">
        <w:rPr>
          <w:rFonts w:ascii="Times New Roman" w:hAnsi="Times New Roman" w:cs="Times New Roman"/>
          <w:sz w:val="28"/>
          <w:szCs w:val="28"/>
          <w:lang w:val="en-US"/>
        </w:rPr>
        <w:t xml:space="preserve"> N</w:t>
      </w:r>
      <w:r w:rsidR="00FB5A83" w:rsidRPr="007B1FBC">
        <w:rPr>
          <w:rFonts w:ascii="Times New Roman" w:hAnsi="Times New Roman" w:cs="Times New Roman"/>
          <w:sz w:val="28"/>
          <w:szCs w:val="28"/>
        </w:rPr>
        <w:t>ội dung ph</w:t>
      </w:r>
      <w:r w:rsidR="00FB5A83" w:rsidRPr="007B1FBC">
        <w:rPr>
          <w:rFonts w:ascii="Times New Roman" w:hAnsi="Times New Roman" w:cs="Times New Roman"/>
          <w:sz w:val="28"/>
          <w:szCs w:val="28"/>
          <w:lang w:val="en-US"/>
        </w:rPr>
        <w:t>ân c</w:t>
      </w:r>
      <w:r w:rsidR="00D13A85" w:rsidRPr="007B1FBC">
        <w:rPr>
          <w:rFonts w:ascii="Times New Roman" w:hAnsi="Times New Roman" w:cs="Times New Roman"/>
          <w:sz w:val="28"/>
          <w:szCs w:val="28"/>
        </w:rPr>
        <w:t>ấp</w:t>
      </w:r>
      <w:r w:rsidR="00D13A85" w:rsidRPr="007B1FBC">
        <w:rPr>
          <w:rFonts w:ascii="Times New Roman" w:hAnsi="Times New Roman" w:cs="Times New Roman"/>
          <w:sz w:val="28"/>
          <w:szCs w:val="28"/>
          <w:lang w:val="en-US"/>
        </w:rPr>
        <w:t>:</w:t>
      </w:r>
      <w:r w:rsidR="00521FE5" w:rsidRPr="007B1FBC">
        <w:rPr>
          <w:rFonts w:ascii="Times New Roman" w:hAnsi="Times New Roman" w:cs="Times New Roman"/>
          <w:sz w:val="28"/>
          <w:szCs w:val="28"/>
          <w:lang w:val="en-US"/>
        </w:rPr>
        <w:t xml:space="preserve"> </w:t>
      </w:r>
    </w:p>
    <w:p w:rsidR="007B1FBC" w:rsidRPr="007B1FBC" w:rsidRDefault="007B1FBC" w:rsidP="00D05210">
      <w:pPr>
        <w:spacing w:after="120" w:line="350" w:lineRule="exact"/>
        <w:ind w:firstLine="720"/>
        <w:jc w:val="both"/>
        <w:rPr>
          <w:rFonts w:ascii="Times New Roman" w:hAnsi="Times New Roman" w:cs="Times New Roman"/>
          <w:bCs/>
          <w:spacing w:val="2"/>
          <w:sz w:val="28"/>
          <w:szCs w:val="28"/>
        </w:rPr>
      </w:pPr>
      <w:r>
        <w:rPr>
          <w:rFonts w:ascii="Times New Roman" w:hAnsi="Times New Roman" w:cs="Times New Roman"/>
          <w:b/>
          <w:bCs/>
          <w:spacing w:val="2"/>
          <w:sz w:val="28"/>
          <w:szCs w:val="28"/>
          <w:lang w:val="en-US"/>
        </w:rPr>
        <w:t>2.2.1</w:t>
      </w:r>
      <w:r w:rsidRPr="007B1FBC">
        <w:rPr>
          <w:rFonts w:ascii="Times New Roman" w:hAnsi="Times New Roman" w:cs="Times New Roman"/>
          <w:b/>
          <w:bCs/>
          <w:spacing w:val="2"/>
          <w:sz w:val="28"/>
          <w:szCs w:val="28"/>
        </w:rPr>
        <w:t xml:space="preserve">. </w:t>
      </w:r>
      <w:r w:rsidRPr="007B1FBC">
        <w:rPr>
          <w:rFonts w:ascii="Times New Roman" w:hAnsi="Times New Roman" w:cs="Times New Roman"/>
          <w:bCs/>
          <w:spacing w:val="2"/>
          <w:sz w:val="28"/>
          <w:szCs w:val="28"/>
        </w:rPr>
        <w:t>P</w:t>
      </w:r>
      <w:r w:rsidRPr="007B1FBC">
        <w:rPr>
          <w:rFonts w:ascii="Times New Roman" w:hAnsi="Times New Roman" w:cs="Times New Roman"/>
          <w:spacing w:val="2"/>
          <w:sz w:val="28"/>
          <w:szCs w:val="28"/>
        </w:rPr>
        <w:t>hân cấp thẩm quyền quyết định phê duyệt phương án xử lý tài sản đối với tài sản do người có thẩm quyền thuộc phạm vi quản lý của địa phương ban hành quyết định tịch thu</w:t>
      </w:r>
      <w:r w:rsidRPr="007B1FBC">
        <w:rPr>
          <w:rFonts w:ascii="Times New Roman" w:hAnsi="Times New Roman" w:cs="Times New Roman"/>
          <w:bCs/>
          <w:spacing w:val="2"/>
          <w:sz w:val="28"/>
          <w:szCs w:val="28"/>
        </w:rPr>
        <w:t xml:space="preserve"> </w:t>
      </w:r>
      <w:r w:rsidRPr="007B1FBC">
        <w:rPr>
          <w:rFonts w:ascii="Times New Roman" w:hAnsi="Times New Roman" w:cs="Times New Roman"/>
          <w:spacing w:val="2"/>
          <w:sz w:val="28"/>
          <w:szCs w:val="28"/>
        </w:rPr>
        <w:t>theo quy định tại khoản 3 Điều 10</w:t>
      </w:r>
      <w:r w:rsidRPr="007B1FBC">
        <w:rPr>
          <w:rFonts w:ascii="Times New Roman" w:hAnsi="Times New Roman" w:cs="Times New Roman"/>
          <w:i/>
          <w:iCs/>
          <w:spacing w:val="2"/>
          <w:sz w:val="28"/>
          <w:szCs w:val="28"/>
        </w:rPr>
        <w:t xml:space="preserve"> </w:t>
      </w:r>
      <w:r w:rsidRPr="007B1FBC">
        <w:rPr>
          <w:rFonts w:ascii="Times New Roman" w:hAnsi="Times New Roman" w:cs="Times New Roman"/>
          <w:iCs/>
          <w:spacing w:val="2"/>
          <w:sz w:val="28"/>
          <w:szCs w:val="28"/>
        </w:rPr>
        <w:t>Nghị định số 77/2025/NĐ-CP.</w:t>
      </w:r>
    </w:p>
    <w:p w:rsidR="007B1FBC" w:rsidRPr="007B1FBC" w:rsidRDefault="00D05210" w:rsidP="00D05210">
      <w:pPr>
        <w:spacing w:after="120" w:line="350" w:lineRule="exact"/>
        <w:ind w:firstLine="720"/>
        <w:jc w:val="both"/>
        <w:rPr>
          <w:rFonts w:ascii="Times New Roman" w:hAnsi="Times New Roman" w:cs="Times New Roman"/>
          <w:bCs/>
          <w:sz w:val="28"/>
          <w:szCs w:val="28"/>
        </w:rPr>
      </w:pPr>
      <w:r>
        <w:rPr>
          <w:rFonts w:ascii="Times New Roman" w:hAnsi="Times New Roman" w:cs="Times New Roman"/>
          <w:bCs/>
          <w:sz w:val="28"/>
          <w:szCs w:val="28"/>
          <w:lang w:val="en-US"/>
        </w:rPr>
        <w:t>-</w:t>
      </w:r>
      <w:r w:rsidR="007B1FBC" w:rsidRPr="007B1FBC">
        <w:rPr>
          <w:rFonts w:ascii="Times New Roman" w:hAnsi="Times New Roman" w:cs="Times New Roman"/>
          <w:bCs/>
          <w:sz w:val="28"/>
          <w:szCs w:val="28"/>
        </w:rPr>
        <w:t xml:space="preserve"> Sở Tài chính quyết định phê duyệt phương án xử lý tài sản theo hình thức giao, điều chuyển giữa các sở, ban, ngành cấp tỉnh; giữa cấp tỉnh và các xã, phường; giữa các xã, phường.</w:t>
      </w:r>
    </w:p>
    <w:p w:rsidR="007B1FBC" w:rsidRPr="007B1FBC" w:rsidRDefault="00D05210" w:rsidP="00D05210">
      <w:pPr>
        <w:spacing w:after="120" w:line="350" w:lineRule="exact"/>
        <w:ind w:firstLine="720"/>
        <w:jc w:val="both"/>
        <w:rPr>
          <w:rFonts w:ascii="Times New Roman" w:hAnsi="Times New Roman" w:cs="Times New Roman"/>
          <w:sz w:val="28"/>
          <w:szCs w:val="28"/>
        </w:rPr>
      </w:pPr>
      <w:r>
        <w:rPr>
          <w:rFonts w:ascii="Times New Roman" w:hAnsi="Times New Roman" w:cs="Times New Roman"/>
          <w:bCs/>
          <w:sz w:val="28"/>
          <w:szCs w:val="28"/>
          <w:lang w:val="en-US"/>
        </w:rPr>
        <w:t>-</w:t>
      </w:r>
      <w:r w:rsidR="007B1FBC" w:rsidRPr="007B1FBC">
        <w:rPr>
          <w:rFonts w:ascii="Times New Roman" w:hAnsi="Times New Roman" w:cs="Times New Roman"/>
          <w:bCs/>
          <w:sz w:val="28"/>
          <w:szCs w:val="28"/>
        </w:rPr>
        <w:t xml:space="preserve"> Các cơ quan chuyên môn thuộc Ủy ban nhân dân cấp tỉnh, Chủ tịch Ủy ban nhân dân cấp xã quyết định </w:t>
      </w:r>
      <w:r w:rsidR="007B1FBC" w:rsidRPr="007B1FBC">
        <w:rPr>
          <w:rFonts w:ascii="Times New Roman" w:hAnsi="Times New Roman" w:cs="Times New Roman"/>
          <w:sz w:val="28"/>
          <w:szCs w:val="28"/>
        </w:rPr>
        <w:t xml:space="preserve">phê duyệt phương án xử lý đối với: Tài sản do cơ quan mình trình Chủ tịch UBND tỉnh quyết định tịch thu; tài sản thuộc thẩm quyền của mình ban hành quyết định tịch </w:t>
      </w:r>
      <w:r w:rsidR="007B1FBC" w:rsidRPr="007B1FBC">
        <w:rPr>
          <w:rFonts w:ascii="Times New Roman" w:hAnsi="Times New Roman" w:cs="Times New Roman"/>
          <w:bCs/>
          <w:sz w:val="28"/>
          <w:szCs w:val="28"/>
        </w:rPr>
        <w:t>thu,</w:t>
      </w:r>
      <w:r w:rsidR="007B1FBC" w:rsidRPr="007B1FBC">
        <w:rPr>
          <w:rFonts w:ascii="Times New Roman" w:hAnsi="Times New Roman" w:cs="Times New Roman"/>
          <w:sz w:val="28"/>
          <w:szCs w:val="28"/>
        </w:rPr>
        <w:t xml:space="preserve"> hoặc thẩm quyền của cơ quan, đơn vị thuộc phạm vi quản lý của mình ra </w:t>
      </w:r>
      <w:r w:rsidR="007B1FBC" w:rsidRPr="007B1FBC">
        <w:rPr>
          <w:rFonts w:ascii="Times New Roman" w:hAnsi="Times New Roman" w:cs="Times New Roman"/>
          <w:bCs/>
          <w:sz w:val="28"/>
          <w:szCs w:val="28"/>
        </w:rPr>
        <w:t>quyết định tịch thu</w:t>
      </w:r>
      <w:r w:rsidR="007B1FBC" w:rsidRPr="007B1FBC">
        <w:rPr>
          <w:rFonts w:ascii="Times New Roman" w:hAnsi="Times New Roman" w:cs="Times New Roman"/>
          <w:sz w:val="28"/>
          <w:szCs w:val="28"/>
        </w:rPr>
        <w:t xml:space="preserve"> (trừ trường hợp quy định tại khoản 1 Điều này).</w:t>
      </w:r>
    </w:p>
    <w:p w:rsidR="007B1FBC" w:rsidRPr="007B1FBC" w:rsidRDefault="007B1FBC" w:rsidP="00D05210">
      <w:pPr>
        <w:spacing w:after="120" w:line="350" w:lineRule="exact"/>
        <w:ind w:firstLine="720"/>
        <w:jc w:val="both"/>
        <w:rPr>
          <w:rFonts w:ascii="Times New Roman" w:hAnsi="Times New Roman" w:cs="Times New Roman"/>
          <w:bCs/>
          <w:sz w:val="28"/>
          <w:szCs w:val="28"/>
        </w:rPr>
      </w:pPr>
      <w:r>
        <w:rPr>
          <w:rFonts w:ascii="Times New Roman" w:hAnsi="Times New Roman" w:cs="Times New Roman"/>
          <w:b/>
          <w:bCs/>
          <w:spacing w:val="2"/>
          <w:sz w:val="28"/>
          <w:szCs w:val="28"/>
          <w:lang w:val="en-US"/>
        </w:rPr>
        <w:t>2.2.2</w:t>
      </w:r>
      <w:r w:rsidRPr="007B1FBC">
        <w:rPr>
          <w:rFonts w:ascii="Times New Roman" w:hAnsi="Times New Roman" w:cs="Times New Roman"/>
          <w:b/>
          <w:bCs/>
          <w:spacing w:val="2"/>
          <w:sz w:val="28"/>
          <w:szCs w:val="28"/>
        </w:rPr>
        <w:t xml:space="preserve">. </w:t>
      </w:r>
      <w:r w:rsidRPr="007B1FBC">
        <w:rPr>
          <w:rFonts w:ascii="Times New Roman" w:hAnsi="Times New Roman" w:cs="Times New Roman"/>
          <w:bCs/>
          <w:sz w:val="28"/>
          <w:szCs w:val="28"/>
        </w:rPr>
        <w:t>P</w:t>
      </w:r>
      <w:r w:rsidRPr="007B1FBC">
        <w:rPr>
          <w:rFonts w:ascii="Times New Roman" w:hAnsi="Times New Roman" w:cs="Times New Roman"/>
          <w:sz w:val="28"/>
          <w:szCs w:val="28"/>
        </w:rPr>
        <w:t>hân cấp thẩm quyền quyết định phê duyệt phương án xử lý đối với tài sản là vật chứng vụ án, tài sản của người bị kết án bị tịch thu và đã có quyết định thi hành án của cơ quan có thẩm quyền theo quy định tại khoản 3 Điều 20</w:t>
      </w:r>
      <w:r w:rsidRPr="007B1FBC">
        <w:rPr>
          <w:rFonts w:ascii="Times New Roman" w:hAnsi="Times New Roman" w:cs="Times New Roman"/>
          <w:i/>
          <w:iCs/>
          <w:sz w:val="28"/>
          <w:szCs w:val="28"/>
        </w:rPr>
        <w:t xml:space="preserve"> </w:t>
      </w:r>
      <w:r w:rsidRPr="007B1FBC">
        <w:rPr>
          <w:rFonts w:ascii="Times New Roman" w:hAnsi="Times New Roman" w:cs="Times New Roman"/>
          <w:iCs/>
          <w:sz w:val="28"/>
          <w:szCs w:val="28"/>
        </w:rPr>
        <w:t>Nghị định số 77/2025/NĐ-CP.</w:t>
      </w:r>
    </w:p>
    <w:p w:rsidR="007B1FBC" w:rsidRPr="007B1FBC" w:rsidRDefault="00D05210" w:rsidP="00D05210">
      <w:pPr>
        <w:spacing w:after="120" w:line="350" w:lineRule="exact"/>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B1FBC" w:rsidRPr="007B1FBC">
        <w:rPr>
          <w:rFonts w:ascii="Times New Roman" w:hAnsi="Times New Roman" w:cs="Times New Roman"/>
          <w:sz w:val="28"/>
          <w:szCs w:val="28"/>
        </w:rPr>
        <w:t xml:space="preserve"> Sở Tài chính quyết định phê duyệt phương án xử lý tài sản theo hình thức giao, điều chuyển giữa các </w:t>
      </w:r>
      <w:r w:rsidR="007B1FBC" w:rsidRPr="007B1FBC">
        <w:rPr>
          <w:rFonts w:ascii="Times New Roman" w:hAnsi="Times New Roman" w:cs="Times New Roman"/>
          <w:bCs/>
          <w:sz w:val="28"/>
          <w:szCs w:val="28"/>
        </w:rPr>
        <w:t>sở, ban, ngành tỉnh; giữa cấp tỉnh và các xã, phường; giữa các xã, phường.</w:t>
      </w:r>
    </w:p>
    <w:p w:rsidR="007B1FBC" w:rsidRPr="007B1FBC" w:rsidRDefault="00D05210" w:rsidP="00D05210">
      <w:pPr>
        <w:spacing w:after="120" w:line="350" w:lineRule="exact"/>
        <w:ind w:firstLine="720"/>
        <w:jc w:val="both"/>
        <w:rPr>
          <w:rFonts w:ascii="Times New Roman" w:hAnsi="Times New Roman" w:cs="Times New Roman"/>
          <w:sz w:val="28"/>
          <w:szCs w:val="28"/>
        </w:rPr>
      </w:pPr>
      <w:r>
        <w:rPr>
          <w:rFonts w:ascii="Times New Roman" w:hAnsi="Times New Roman" w:cs="Times New Roman"/>
          <w:sz w:val="28"/>
          <w:szCs w:val="28"/>
          <w:lang w:val="en-US"/>
        </w:rPr>
        <w:t>-</w:t>
      </w:r>
      <w:r w:rsidR="007B1FBC" w:rsidRPr="007B1FBC">
        <w:rPr>
          <w:rFonts w:ascii="Times New Roman" w:hAnsi="Times New Roman" w:cs="Times New Roman"/>
          <w:sz w:val="28"/>
          <w:szCs w:val="28"/>
        </w:rPr>
        <w:t xml:space="preserve"> Chủ tịch Ủy ban nhân dân cấp xã quyết định phê duyệt phương án xử lý tài sản là vật chứng vụ án, tài sản của người bị kết án bị tịch thu và đã có quyết định thi hành án đối với vụ việc xảy ra trên địa bàn; đối với vụ việc xảy ra trên địa bàn nhiều xã, phường thì Chủ tịch Ủy ban nhân dân cấp xã nơi Cơ quan thi hành án khu vực đóng trên địa bàn, phê duyệt phương án xử lý tài sản (trừ trường hợp quy định tại khoản 1 Điều này).</w:t>
      </w:r>
    </w:p>
    <w:p w:rsidR="007B1FBC" w:rsidRPr="007B1FBC" w:rsidRDefault="007B1FBC" w:rsidP="00D05210">
      <w:pPr>
        <w:spacing w:after="120" w:line="350" w:lineRule="exact"/>
        <w:ind w:firstLine="720"/>
        <w:jc w:val="both"/>
        <w:rPr>
          <w:rFonts w:ascii="Times New Roman" w:hAnsi="Times New Roman" w:cs="Times New Roman"/>
          <w:iCs/>
          <w:sz w:val="28"/>
          <w:szCs w:val="28"/>
        </w:rPr>
      </w:pPr>
      <w:r>
        <w:rPr>
          <w:rFonts w:ascii="Times New Roman" w:hAnsi="Times New Roman" w:cs="Times New Roman"/>
          <w:b/>
          <w:bCs/>
          <w:spacing w:val="2"/>
          <w:sz w:val="28"/>
          <w:szCs w:val="28"/>
          <w:lang w:val="en-US"/>
        </w:rPr>
        <w:t>2.2.3</w:t>
      </w:r>
      <w:r w:rsidRPr="007B1FBC">
        <w:rPr>
          <w:rFonts w:ascii="Times New Roman" w:hAnsi="Times New Roman" w:cs="Times New Roman"/>
          <w:b/>
          <w:bCs/>
          <w:sz w:val="28"/>
          <w:szCs w:val="28"/>
        </w:rPr>
        <w:t xml:space="preserve">. </w:t>
      </w:r>
      <w:r w:rsidRPr="007B1FBC">
        <w:rPr>
          <w:rFonts w:ascii="Times New Roman" w:hAnsi="Times New Roman" w:cs="Times New Roman"/>
          <w:sz w:val="28"/>
          <w:szCs w:val="28"/>
        </w:rPr>
        <w:t xml:space="preserve">Phân cấp thẩm quyền </w:t>
      </w:r>
      <w:r w:rsidRPr="007B1FBC">
        <w:rPr>
          <w:rFonts w:ascii="Times New Roman" w:hAnsi="Times New Roman" w:cs="Times New Roman"/>
          <w:sz w:val="28"/>
          <w:szCs w:val="28"/>
          <w:shd w:val="clear" w:color="auto" w:fill="FFFFFF"/>
        </w:rPr>
        <w:t>quyết định xác lập quyền sở hữu toàn dân về tài sản đối với tài sản do chủ sở hữu tự nguyện chuyển giao quyền sở hữu cho Nhà nước Việt Nam</w:t>
      </w:r>
      <w:r w:rsidRPr="007B1FBC">
        <w:rPr>
          <w:rFonts w:ascii="Times New Roman" w:hAnsi="Times New Roman" w:cs="Times New Roman"/>
          <w:sz w:val="28"/>
          <w:szCs w:val="28"/>
        </w:rPr>
        <w:t xml:space="preserve"> theo quy định tại khoản 2 Điều 43 Nghị định số 77/2025/NĐ-CP (trừ trường hợp không phải làm thủ tục xác lập quyền sở hữu toàn dân về tài sản quy định tại khoản 9 Điều 4 Nghị định số 77/2025/NĐ-CP)</w:t>
      </w:r>
    </w:p>
    <w:p w:rsidR="007B1FBC" w:rsidRPr="007B1FBC" w:rsidRDefault="00D05210" w:rsidP="00143FB2">
      <w:pPr>
        <w:spacing w:after="100" w:line="350" w:lineRule="exact"/>
        <w:ind w:firstLine="720"/>
        <w:jc w:val="both"/>
        <w:rPr>
          <w:rFonts w:ascii="Times New Roman" w:hAnsi="Times New Roman" w:cs="Times New Roman"/>
          <w:iCs/>
          <w:spacing w:val="2"/>
          <w:sz w:val="28"/>
          <w:szCs w:val="28"/>
        </w:rPr>
      </w:pPr>
      <w:r>
        <w:rPr>
          <w:rFonts w:ascii="Times New Roman" w:hAnsi="Times New Roman" w:cs="Times New Roman"/>
          <w:iCs/>
          <w:spacing w:val="2"/>
          <w:sz w:val="28"/>
          <w:szCs w:val="28"/>
          <w:lang w:val="en-US"/>
        </w:rPr>
        <w:t>-</w:t>
      </w:r>
      <w:r w:rsidR="007B1FBC" w:rsidRPr="007B1FBC">
        <w:rPr>
          <w:rFonts w:ascii="Times New Roman" w:hAnsi="Times New Roman" w:cs="Times New Roman"/>
          <w:iCs/>
          <w:spacing w:val="2"/>
          <w:sz w:val="28"/>
          <w:szCs w:val="28"/>
        </w:rPr>
        <w:t xml:space="preserve"> C</w:t>
      </w:r>
      <w:r w:rsidR="007B1FBC" w:rsidRPr="007B1FBC">
        <w:rPr>
          <w:rFonts w:ascii="Times New Roman" w:hAnsi="Times New Roman" w:cs="Times New Roman"/>
          <w:bCs/>
          <w:sz w:val="28"/>
          <w:szCs w:val="28"/>
        </w:rPr>
        <w:t>ác cơ quan chuyên môn, tổ chức hành chính khác, đơn vị sự nghiệp công lập thuộc Ủy ban nhân dân cấp tỉnh</w:t>
      </w:r>
      <w:r w:rsidR="007B1FBC" w:rsidRPr="007B1FBC">
        <w:rPr>
          <w:rFonts w:ascii="Times New Roman" w:hAnsi="Times New Roman" w:cs="Times New Roman"/>
          <w:iCs/>
          <w:spacing w:val="2"/>
          <w:sz w:val="28"/>
          <w:szCs w:val="28"/>
        </w:rPr>
        <w:t xml:space="preserve"> </w:t>
      </w:r>
      <w:r w:rsidR="007B1FBC" w:rsidRPr="007B1FBC">
        <w:rPr>
          <w:rFonts w:ascii="Times New Roman" w:hAnsi="Times New Roman" w:cs="Times New Roman"/>
          <w:spacing w:val="2"/>
          <w:sz w:val="28"/>
          <w:szCs w:val="28"/>
        </w:rPr>
        <w:t xml:space="preserve">quyết định xác lập quyền sở hữu toàn </w:t>
      </w:r>
      <w:r w:rsidR="007B1FBC" w:rsidRPr="007B1FBC">
        <w:rPr>
          <w:rFonts w:ascii="Times New Roman" w:hAnsi="Times New Roman" w:cs="Times New Roman"/>
          <w:spacing w:val="2"/>
          <w:sz w:val="28"/>
          <w:szCs w:val="28"/>
        </w:rPr>
        <w:lastRenderedPageBreak/>
        <w:t>dân đối với tài sản chuyển giao cho cơ quan, tổ chức, đơn vị thuộc phạm vi quản lý tiếp nhận (t</w:t>
      </w:r>
      <w:r w:rsidR="007B1FBC" w:rsidRPr="007B1FBC">
        <w:rPr>
          <w:rFonts w:ascii="Times New Roman" w:hAnsi="Times New Roman" w:cs="Times New Roman"/>
          <w:iCs/>
          <w:spacing w:val="2"/>
          <w:sz w:val="28"/>
          <w:szCs w:val="28"/>
        </w:rPr>
        <w:t>rường hợp khi chuyển giao đã xác định cụ thể cơ quan, tổ chức, đơn vị tiếp nhận)</w:t>
      </w:r>
      <w:r w:rsidR="007B1FBC" w:rsidRPr="007B1FBC">
        <w:rPr>
          <w:rFonts w:ascii="Times New Roman" w:hAnsi="Times New Roman" w:cs="Times New Roman"/>
          <w:spacing w:val="2"/>
          <w:sz w:val="28"/>
          <w:szCs w:val="28"/>
        </w:rPr>
        <w:t>.</w:t>
      </w:r>
    </w:p>
    <w:p w:rsidR="007B1FBC" w:rsidRPr="007B1FBC" w:rsidRDefault="00D05210" w:rsidP="00143FB2">
      <w:pPr>
        <w:spacing w:after="100" w:line="350" w:lineRule="exact"/>
        <w:ind w:firstLine="720"/>
        <w:jc w:val="both"/>
        <w:rPr>
          <w:rFonts w:ascii="Times New Roman" w:hAnsi="Times New Roman" w:cs="Times New Roman"/>
          <w:spacing w:val="2"/>
          <w:sz w:val="28"/>
          <w:szCs w:val="28"/>
        </w:rPr>
      </w:pPr>
      <w:r>
        <w:rPr>
          <w:rFonts w:ascii="Times New Roman" w:hAnsi="Times New Roman" w:cs="Times New Roman"/>
          <w:iCs/>
          <w:spacing w:val="2"/>
          <w:sz w:val="28"/>
          <w:szCs w:val="28"/>
          <w:lang w:val="en-US"/>
        </w:rPr>
        <w:t xml:space="preserve">- </w:t>
      </w:r>
      <w:r w:rsidR="007B1FBC" w:rsidRPr="007B1FBC">
        <w:rPr>
          <w:rFonts w:ascii="Times New Roman" w:hAnsi="Times New Roman" w:cs="Times New Roman"/>
          <w:iCs/>
          <w:spacing w:val="2"/>
          <w:sz w:val="28"/>
          <w:szCs w:val="28"/>
        </w:rPr>
        <w:t xml:space="preserve">Sở Tài chính </w:t>
      </w:r>
      <w:r w:rsidR="007B1FBC" w:rsidRPr="007B1FBC">
        <w:rPr>
          <w:rFonts w:ascii="Times New Roman" w:hAnsi="Times New Roman" w:cs="Times New Roman"/>
          <w:spacing w:val="2"/>
          <w:sz w:val="28"/>
          <w:szCs w:val="28"/>
        </w:rPr>
        <w:t>quyết định xác lập quyền sở hữu toàn dân đối với tài sản chuyển giao cho Nhà nước Việt Nam thông qua chính quyền địa phương (trừ trường hợp quy định tại khoản 1, khoản 3 Điều này).</w:t>
      </w:r>
    </w:p>
    <w:p w:rsidR="007B1FBC" w:rsidRPr="007B1FBC" w:rsidRDefault="00D05210" w:rsidP="00143FB2">
      <w:pPr>
        <w:spacing w:after="100" w:line="350" w:lineRule="exact"/>
        <w:ind w:firstLine="720"/>
        <w:jc w:val="both"/>
        <w:rPr>
          <w:rFonts w:ascii="Times New Roman" w:hAnsi="Times New Roman" w:cs="Times New Roman"/>
          <w:sz w:val="28"/>
          <w:szCs w:val="28"/>
        </w:rPr>
      </w:pPr>
      <w:r>
        <w:rPr>
          <w:rFonts w:ascii="Times New Roman" w:hAnsi="Times New Roman" w:cs="Times New Roman"/>
          <w:iCs/>
          <w:sz w:val="28"/>
          <w:szCs w:val="28"/>
          <w:lang w:val="en-US"/>
        </w:rPr>
        <w:t>-</w:t>
      </w:r>
      <w:r w:rsidR="007B1FBC" w:rsidRPr="007B1FBC">
        <w:rPr>
          <w:rFonts w:ascii="Times New Roman" w:hAnsi="Times New Roman" w:cs="Times New Roman"/>
          <w:iCs/>
          <w:sz w:val="28"/>
          <w:szCs w:val="28"/>
        </w:rPr>
        <w:t xml:space="preserve"> Chủ tịch Ủy ban nhân dân cấp xã </w:t>
      </w:r>
      <w:r w:rsidR="007B1FBC" w:rsidRPr="007B1FBC">
        <w:rPr>
          <w:rFonts w:ascii="Times New Roman" w:hAnsi="Times New Roman" w:cs="Times New Roman"/>
          <w:sz w:val="28"/>
          <w:szCs w:val="28"/>
        </w:rPr>
        <w:t>quyết định xác lập quyền sở hữu toàn dân đối với tài sản chuyển giao cho Nhà nước Việt Nam thông qua chính quyền địa phương thuộc cấp xã.</w:t>
      </w:r>
    </w:p>
    <w:p w:rsidR="007B1FBC" w:rsidRPr="007B1FBC" w:rsidRDefault="007B1FBC" w:rsidP="00143FB2">
      <w:pPr>
        <w:spacing w:after="100" w:line="350" w:lineRule="exact"/>
        <w:ind w:firstLine="720"/>
        <w:jc w:val="both"/>
        <w:rPr>
          <w:rFonts w:ascii="Times New Roman" w:hAnsi="Times New Roman" w:cs="Times New Roman"/>
          <w:bCs/>
          <w:sz w:val="28"/>
          <w:szCs w:val="28"/>
        </w:rPr>
      </w:pPr>
      <w:r>
        <w:rPr>
          <w:rFonts w:ascii="Times New Roman" w:hAnsi="Times New Roman" w:cs="Times New Roman"/>
          <w:b/>
          <w:bCs/>
          <w:spacing w:val="2"/>
          <w:sz w:val="28"/>
          <w:szCs w:val="28"/>
          <w:lang w:val="en-US"/>
        </w:rPr>
        <w:t>2.2.4</w:t>
      </w:r>
      <w:r w:rsidRPr="007B1FBC">
        <w:rPr>
          <w:rFonts w:ascii="Times New Roman" w:hAnsi="Times New Roman" w:cs="Times New Roman"/>
          <w:b/>
          <w:bCs/>
          <w:spacing w:val="2"/>
          <w:sz w:val="28"/>
          <w:szCs w:val="28"/>
        </w:rPr>
        <w:t xml:space="preserve">. </w:t>
      </w:r>
      <w:r w:rsidRPr="007B1FBC">
        <w:rPr>
          <w:rFonts w:ascii="Times New Roman" w:hAnsi="Times New Roman" w:cs="Times New Roman"/>
          <w:sz w:val="28"/>
          <w:szCs w:val="28"/>
        </w:rPr>
        <w:t xml:space="preserve">Phân cấp thẩm quyền </w:t>
      </w:r>
      <w:r w:rsidRPr="007B1FBC">
        <w:rPr>
          <w:rFonts w:ascii="Times New Roman" w:hAnsi="Times New Roman" w:cs="Times New Roman"/>
          <w:sz w:val="28"/>
          <w:szCs w:val="28"/>
          <w:shd w:val="clear" w:color="auto" w:fill="FFFFFF"/>
        </w:rPr>
        <w:t>quyết định phê duyệt phương án xử lý tài sản đối với tài sản chuyển giao cho Nhà nước Việt Nam thông qua chính quyền địa phương theo quy định tại các khoản 4 Điều</w:t>
      </w:r>
      <w:r w:rsidRPr="007B1FBC">
        <w:rPr>
          <w:rFonts w:ascii="Times New Roman" w:hAnsi="Times New Roman" w:cs="Times New Roman"/>
          <w:sz w:val="28"/>
          <w:szCs w:val="28"/>
        </w:rPr>
        <w:t xml:space="preserve"> 47 Nghị định số 77/2025/NĐ-CP</w:t>
      </w:r>
    </w:p>
    <w:p w:rsidR="007B1FBC" w:rsidRPr="007B1FBC" w:rsidRDefault="00D05210" w:rsidP="00143FB2">
      <w:pPr>
        <w:spacing w:after="100" w:line="350" w:lineRule="exact"/>
        <w:ind w:firstLine="720"/>
        <w:jc w:val="both"/>
        <w:rPr>
          <w:rFonts w:ascii="Times New Roman" w:hAnsi="Times New Roman" w:cs="Times New Roman"/>
          <w:spacing w:val="2"/>
          <w:sz w:val="28"/>
          <w:szCs w:val="28"/>
        </w:rPr>
      </w:pPr>
      <w:r>
        <w:rPr>
          <w:rFonts w:ascii="Times New Roman" w:hAnsi="Times New Roman" w:cs="Times New Roman"/>
          <w:iCs/>
          <w:spacing w:val="2"/>
          <w:sz w:val="28"/>
          <w:szCs w:val="28"/>
          <w:lang w:val="en-US"/>
        </w:rPr>
        <w:t>-</w:t>
      </w:r>
      <w:r w:rsidR="007B1FBC" w:rsidRPr="007B1FBC">
        <w:rPr>
          <w:rFonts w:ascii="Times New Roman" w:hAnsi="Times New Roman" w:cs="Times New Roman"/>
          <w:iCs/>
          <w:spacing w:val="2"/>
          <w:sz w:val="28"/>
          <w:szCs w:val="28"/>
        </w:rPr>
        <w:t xml:space="preserve"> C</w:t>
      </w:r>
      <w:r w:rsidR="007B1FBC" w:rsidRPr="007B1FBC">
        <w:rPr>
          <w:rFonts w:ascii="Times New Roman" w:hAnsi="Times New Roman" w:cs="Times New Roman"/>
          <w:bCs/>
          <w:sz w:val="28"/>
          <w:szCs w:val="28"/>
        </w:rPr>
        <w:t>ác cơ quan chuyên môn, tổ chức hành chính khác, đơn vị sự nghiệp công lập thuộc Ủy ban nhân dân cấp tỉnh</w:t>
      </w:r>
      <w:r w:rsidR="007B1FBC" w:rsidRPr="007B1FBC">
        <w:rPr>
          <w:rFonts w:ascii="Times New Roman" w:hAnsi="Times New Roman" w:cs="Times New Roman"/>
          <w:iCs/>
          <w:spacing w:val="2"/>
          <w:sz w:val="28"/>
          <w:szCs w:val="28"/>
        </w:rPr>
        <w:t xml:space="preserve"> </w:t>
      </w:r>
      <w:r w:rsidR="007B1FBC" w:rsidRPr="007B1FBC">
        <w:rPr>
          <w:rFonts w:ascii="Times New Roman" w:hAnsi="Times New Roman" w:cs="Times New Roman"/>
          <w:spacing w:val="2"/>
          <w:sz w:val="28"/>
          <w:szCs w:val="28"/>
        </w:rPr>
        <w:t xml:space="preserve">quyết định </w:t>
      </w:r>
      <w:r w:rsidR="007B1FBC" w:rsidRPr="007B1FBC">
        <w:rPr>
          <w:rFonts w:ascii="Times New Roman" w:hAnsi="Times New Roman" w:cs="Times New Roman"/>
          <w:sz w:val="28"/>
          <w:szCs w:val="28"/>
          <w:shd w:val="clear" w:color="auto" w:fill="FFFFFF"/>
        </w:rPr>
        <w:t>phê duyệt phương án xử lý đối với tài sản do mình xác lập quyền sở hữu</w:t>
      </w:r>
      <w:r w:rsidR="007B1FBC" w:rsidRPr="007B1FBC">
        <w:rPr>
          <w:rFonts w:ascii="Times New Roman" w:hAnsi="Times New Roman" w:cs="Times New Roman"/>
          <w:spacing w:val="2"/>
          <w:sz w:val="28"/>
          <w:szCs w:val="28"/>
        </w:rPr>
        <w:t>, cụ thể:</w:t>
      </w:r>
    </w:p>
    <w:p w:rsidR="007B1FBC" w:rsidRPr="007B1FBC" w:rsidRDefault="00D05210" w:rsidP="00143FB2">
      <w:pPr>
        <w:spacing w:after="100" w:line="350" w:lineRule="exact"/>
        <w:ind w:firstLine="720"/>
        <w:jc w:val="both"/>
        <w:rPr>
          <w:rFonts w:ascii="Times New Roman" w:hAnsi="Times New Roman" w:cs="Times New Roman"/>
          <w:sz w:val="28"/>
          <w:szCs w:val="28"/>
        </w:rPr>
      </w:pPr>
      <w:r>
        <w:rPr>
          <w:rFonts w:ascii="Times New Roman" w:hAnsi="Times New Roman" w:cs="Times New Roman"/>
          <w:spacing w:val="2"/>
          <w:sz w:val="28"/>
          <w:szCs w:val="28"/>
          <w:lang w:val="en-US"/>
        </w:rPr>
        <w:t xml:space="preserve">+ </w:t>
      </w:r>
      <w:r w:rsidR="007B1FBC" w:rsidRPr="007B1FBC">
        <w:rPr>
          <w:rFonts w:ascii="Times New Roman" w:hAnsi="Times New Roman" w:cs="Times New Roman"/>
          <w:spacing w:val="2"/>
          <w:sz w:val="28"/>
          <w:szCs w:val="28"/>
        </w:rPr>
        <w:t xml:space="preserve">Giao tài sản hoặc điều chuyển tài sản cho cơ quan, tổ chức, đơn vị thuộc phạm vi quản lý, sử dụng theo quy định tại khoản 2 Điều 8 </w:t>
      </w:r>
      <w:r w:rsidR="007B1FBC" w:rsidRPr="007B1FBC">
        <w:rPr>
          <w:rFonts w:ascii="Times New Roman" w:hAnsi="Times New Roman" w:cs="Times New Roman"/>
          <w:sz w:val="28"/>
          <w:szCs w:val="28"/>
        </w:rPr>
        <w:t>Nghị định số 77/2025/NĐ-CP.</w:t>
      </w:r>
    </w:p>
    <w:p w:rsidR="007B1FBC" w:rsidRPr="007B1FBC" w:rsidRDefault="00D05210" w:rsidP="00143FB2">
      <w:pPr>
        <w:spacing w:after="100" w:line="350" w:lineRule="exact"/>
        <w:ind w:firstLine="720"/>
        <w:jc w:val="both"/>
        <w:rPr>
          <w:rFonts w:ascii="Times New Roman" w:hAnsi="Times New Roman" w:cs="Times New Roman"/>
          <w:spacing w:val="2"/>
          <w:sz w:val="28"/>
          <w:szCs w:val="28"/>
        </w:rPr>
      </w:pPr>
      <w:r>
        <w:rPr>
          <w:rFonts w:ascii="Times New Roman" w:hAnsi="Times New Roman" w:cs="Times New Roman"/>
          <w:sz w:val="28"/>
          <w:szCs w:val="28"/>
          <w:lang w:val="en-US"/>
        </w:rPr>
        <w:t>+</w:t>
      </w:r>
      <w:r w:rsidR="007B1FBC" w:rsidRPr="007B1FBC">
        <w:rPr>
          <w:rFonts w:ascii="Times New Roman" w:hAnsi="Times New Roman" w:cs="Times New Roman"/>
          <w:sz w:val="28"/>
          <w:szCs w:val="28"/>
        </w:rPr>
        <w:t xml:space="preserve"> Giao tài sản hoặc điều chuyển tài sản kết cấu hạ tầng cho </w:t>
      </w:r>
      <w:r w:rsidR="007B1FBC" w:rsidRPr="007B1FBC">
        <w:rPr>
          <w:rFonts w:ascii="Times New Roman" w:hAnsi="Times New Roman" w:cs="Times New Roman"/>
          <w:spacing w:val="2"/>
          <w:sz w:val="28"/>
          <w:szCs w:val="28"/>
        </w:rPr>
        <w:t xml:space="preserve">cho cơ quan, tổ chức, đơn vị thuộc phạm vi quản lý theo quy định tại khoản 3 Điều 45 </w:t>
      </w:r>
      <w:r w:rsidR="007B1FBC" w:rsidRPr="007B1FBC">
        <w:rPr>
          <w:rFonts w:ascii="Times New Roman" w:hAnsi="Times New Roman" w:cs="Times New Roman"/>
          <w:sz w:val="28"/>
          <w:szCs w:val="28"/>
        </w:rPr>
        <w:t>Nghị định số 77/2025/NĐ-CP.</w:t>
      </w:r>
    </w:p>
    <w:p w:rsidR="007B1FBC" w:rsidRPr="007B1FBC" w:rsidRDefault="00D05210" w:rsidP="00143FB2">
      <w:pPr>
        <w:spacing w:after="100" w:line="350" w:lineRule="exact"/>
        <w:ind w:firstLine="720"/>
        <w:jc w:val="both"/>
        <w:rPr>
          <w:rFonts w:ascii="Times New Roman" w:hAnsi="Times New Roman" w:cs="Times New Roman"/>
          <w:spacing w:val="2"/>
          <w:sz w:val="28"/>
          <w:szCs w:val="28"/>
        </w:rPr>
      </w:pPr>
      <w:r>
        <w:rPr>
          <w:rFonts w:ascii="Times New Roman" w:hAnsi="Times New Roman" w:cs="Times New Roman"/>
          <w:spacing w:val="2"/>
          <w:sz w:val="28"/>
          <w:szCs w:val="28"/>
          <w:lang w:val="en-US"/>
        </w:rPr>
        <w:t>+</w:t>
      </w:r>
      <w:r w:rsidR="007B1FBC" w:rsidRPr="007B1FBC">
        <w:rPr>
          <w:rFonts w:ascii="Times New Roman" w:hAnsi="Times New Roman" w:cs="Times New Roman"/>
          <w:spacing w:val="2"/>
          <w:sz w:val="28"/>
          <w:szCs w:val="28"/>
        </w:rPr>
        <w:t xml:space="preserve"> Bán đối với trường hợp quy định tại khoản 4 Điều 45 </w:t>
      </w:r>
      <w:r w:rsidR="007B1FBC" w:rsidRPr="007B1FBC">
        <w:rPr>
          <w:rFonts w:ascii="Times New Roman" w:hAnsi="Times New Roman" w:cs="Times New Roman"/>
          <w:sz w:val="28"/>
          <w:szCs w:val="28"/>
        </w:rPr>
        <w:t>Nghị định số 77/2025/NĐ-CP.</w:t>
      </w:r>
    </w:p>
    <w:p w:rsidR="007B1FBC" w:rsidRPr="007B1FBC" w:rsidRDefault="00D05210" w:rsidP="00143FB2">
      <w:pPr>
        <w:spacing w:after="100" w:line="350" w:lineRule="exact"/>
        <w:ind w:firstLine="720"/>
        <w:jc w:val="both"/>
        <w:rPr>
          <w:rFonts w:ascii="Times New Roman" w:hAnsi="Times New Roman" w:cs="Times New Roman"/>
          <w:spacing w:val="2"/>
          <w:sz w:val="28"/>
          <w:szCs w:val="28"/>
        </w:rPr>
      </w:pPr>
      <w:r>
        <w:rPr>
          <w:rFonts w:ascii="Times New Roman" w:hAnsi="Times New Roman" w:cs="Times New Roman"/>
          <w:iCs/>
          <w:spacing w:val="2"/>
          <w:sz w:val="28"/>
          <w:szCs w:val="28"/>
          <w:lang w:val="en-US"/>
        </w:rPr>
        <w:t>-</w:t>
      </w:r>
      <w:r w:rsidR="007B1FBC" w:rsidRPr="007B1FBC">
        <w:rPr>
          <w:rFonts w:ascii="Times New Roman" w:hAnsi="Times New Roman" w:cs="Times New Roman"/>
          <w:iCs/>
          <w:spacing w:val="2"/>
          <w:sz w:val="28"/>
          <w:szCs w:val="28"/>
        </w:rPr>
        <w:t xml:space="preserve"> Sở Tài chính </w:t>
      </w:r>
      <w:r w:rsidR="007B1FBC" w:rsidRPr="007B1FBC">
        <w:rPr>
          <w:rFonts w:ascii="Times New Roman" w:hAnsi="Times New Roman" w:cs="Times New Roman"/>
          <w:spacing w:val="2"/>
          <w:sz w:val="28"/>
          <w:szCs w:val="28"/>
        </w:rPr>
        <w:t xml:space="preserve">quyết định phê duyệt phương án xử lý tài sản đối với tài sản do Sở Tài chính quyết định xác lập quyền sở hữu toàn dân. </w:t>
      </w:r>
    </w:p>
    <w:p w:rsidR="007B1FBC" w:rsidRPr="007B1FBC" w:rsidRDefault="00D05210" w:rsidP="00143FB2">
      <w:pPr>
        <w:spacing w:after="100" w:line="350" w:lineRule="exact"/>
        <w:ind w:firstLine="720"/>
        <w:jc w:val="both"/>
        <w:rPr>
          <w:rFonts w:ascii="Times New Roman" w:hAnsi="Times New Roman" w:cs="Times New Roman"/>
          <w:sz w:val="28"/>
          <w:szCs w:val="28"/>
        </w:rPr>
      </w:pPr>
      <w:r>
        <w:rPr>
          <w:rFonts w:ascii="Times New Roman" w:hAnsi="Times New Roman" w:cs="Times New Roman"/>
          <w:iCs/>
          <w:sz w:val="28"/>
          <w:szCs w:val="28"/>
          <w:lang w:val="en-US"/>
        </w:rPr>
        <w:t>-</w:t>
      </w:r>
      <w:r w:rsidR="007B1FBC" w:rsidRPr="007B1FBC">
        <w:rPr>
          <w:rFonts w:ascii="Times New Roman" w:hAnsi="Times New Roman" w:cs="Times New Roman"/>
          <w:iCs/>
          <w:sz w:val="28"/>
          <w:szCs w:val="28"/>
        </w:rPr>
        <w:t xml:space="preserve"> Chủ tịch Ủy ban nhân dân cấp xã </w:t>
      </w:r>
      <w:r w:rsidR="007B1FBC" w:rsidRPr="007B1FBC">
        <w:rPr>
          <w:rFonts w:ascii="Times New Roman" w:hAnsi="Times New Roman" w:cs="Times New Roman"/>
          <w:sz w:val="28"/>
          <w:szCs w:val="28"/>
        </w:rPr>
        <w:t>quyết định phê duyệt phương án xử lý tài sản đối với tài sản chuyển giao cho Nhà nước Việt Nam thông qua chính quyền địa phương thuộc cấp xã.</w:t>
      </w:r>
    </w:p>
    <w:p w:rsidR="007B1FBC" w:rsidRDefault="007B1FBC" w:rsidP="00143FB2">
      <w:pPr>
        <w:pStyle w:val="BodyText"/>
        <w:spacing w:before="0" w:after="100" w:line="350" w:lineRule="exact"/>
        <w:rPr>
          <w:lang w:val="en-US"/>
        </w:rPr>
      </w:pPr>
      <w:r>
        <w:rPr>
          <w:b/>
          <w:bCs/>
          <w:spacing w:val="2"/>
          <w:lang w:val="en-US"/>
        </w:rPr>
        <w:t>2.2.5</w:t>
      </w:r>
      <w:r w:rsidRPr="007B1FBC">
        <w:rPr>
          <w:b/>
        </w:rPr>
        <w:t xml:space="preserve">. </w:t>
      </w:r>
      <w:r w:rsidRPr="007B1FBC">
        <w:rPr>
          <w:shd w:val="clear" w:color="auto" w:fill="FFFFFF"/>
          <w:lang w:val="en-US"/>
        </w:rPr>
        <w:t>Q</w:t>
      </w:r>
      <w:r w:rsidRPr="007B1FBC">
        <w:rPr>
          <w:shd w:val="clear" w:color="auto" w:fill="FFFFFF"/>
        </w:rPr>
        <w:t>uy định tỷ lệ (mức) khoán chi phí quản lý, xử lý tài sản được xác lập quyền sở hữu toàn dân trên số tiền thu được từ xử lý tài sản</w:t>
      </w:r>
      <w:r w:rsidRPr="007B1FBC">
        <w:rPr>
          <w:shd w:val="clear" w:color="auto" w:fill="FFFFFF"/>
          <w:lang w:val="en-US"/>
        </w:rPr>
        <w:t xml:space="preserve"> </w:t>
      </w:r>
      <w:r w:rsidRPr="007B1FBC">
        <w:rPr>
          <w:shd w:val="clear" w:color="auto" w:fill="FFFFFF"/>
        </w:rPr>
        <w:t>là tang vật, phương tiện vi phạm hành chính bị tịch thu cho đơn vị chủ trì quản lý tài sản thuộc phạm vi quản lý của tỉnh Sơn La</w:t>
      </w:r>
      <w:r w:rsidRPr="007B1FBC">
        <w:rPr>
          <w:shd w:val="clear" w:color="auto" w:fill="FFFFFF"/>
          <w:lang w:val="en-US"/>
        </w:rPr>
        <w:t xml:space="preserve">, </w:t>
      </w:r>
      <w:r w:rsidRPr="007B1FBC">
        <w:t>theo quy định</w:t>
      </w:r>
      <w:r w:rsidRPr="007B1FBC">
        <w:rPr>
          <w:lang w:val="en-US"/>
        </w:rPr>
        <w:t xml:space="preserve"> tại khoản 3</w:t>
      </w:r>
      <w:r w:rsidRPr="007B1FBC">
        <w:t xml:space="preserve"> Điều 97 </w:t>
      </w:r>
      <w:r w:rsidRPr="007B1FBC">
        <w:rPr>
          <w:iCs/>
          <w:lang w:val="vi-VN"/>
        </w:rPr>
        <w:t xml:space="preserve">Nghị định số </w:t>
      </w:r>
      <w:r w:rsidRPr="007B1FBC">
        <w:rPr>
          <w:iCs/>
        </w:rPr>
        <w:t>77</w:t>
      </w:r>
      <w:r w:rsidRPr="007B1FBC">
        <w:rPr>
          <w:iCs/>
          <w:lang w:val="vi-VN"/>
        </w:rPr>
        <w:t>/20</w:t>
      </w:r>
      <w:r w:rsidRPr="007B1FBC">
        <w:rPr>
          <w:iCs/>
        </w:rPr>
        <w:t>25</w:t>
      </w:r>
      <w:r w:rsidRPr="007B1FBC">
        <w:rPr>
          <w:iCs/>
          <w:lang w:val="vi-VN"/>
        </w:rPr>
        <w:t>/NĐ-CP</w:t>
      </w:r>
      <w:r w:rsidRPr="007B1FBC">
        <w:rPr>
          <w:lang w:val="en-US"/>
        </w:rPr>
        <w:t>, bằng</w:t>
      </w:r>
      <w:r w:rsidRPr="007B1FBC">
        <w:t xml:space="preserve"> </w:t>
      </w:r>
      <w:r w:rsidRPr="007B1FBC">
        <w:rPr>
          <w:lang w:val="en-US"/>
        </w:rPr>
        <w:t xml:space="preserve">40% </w:t>
      </w:r>
      <w:r w:rsidRPr="007B1FBC">
        <w:rPr>
          <w:shd w:val="clear" w:color="auto" w:fill="FFFFFF"/>
        </w:rPr>
        <w:t>số tiền thu được từ xử lý tài sản được xác lập quyền sở hữu toàn dân</w:t>
      </w:r>
      <w:r w:rsidR="001A3C99">
        <w:rPr>
          <w:lang w:val="en-US"/>
        </w:rPr>
        <w:t>.</w:t>
      </w:r>
    </w:p>
    <w:p w:rsidR="00EE7918" w:rsidRPr="002F24F5" w:rsidRDefault="000F6D96" w:rsidP="00143FB2">
      <w:pPr>
        <w:autoSpaceDE w:val="0"/>
        <w:autoSpaceDN w:val="0"/>
        <w:adjustRightInd w:val="0"/>
        <w:spacing w:after="100" w:line="360" w:lineRule="exact"/>
        <w:ind w:firstLine="720"/>
        <w:jc w:val="both"/>
        <w:rPr>
          <w:rFonts w:ascii="Times New Roman" w:hAnsi="Times New Roman" w:cs="Times New Roman"/>
          <w:sz w:val="28"/>
          <w:szCs w:val="28"/>
          <w:lang w:val="en-US"/>
        </w:rPr>
      </w:pPr>
      <w:r w:rsidRPr="002F24F5">
        <w:rPr>
          <w:rFonts w:ascii="Times New Roman" w:hAnsi="Times New Roman" w:cs="Times New Roman"/>
          <w:b/>
          <w:sz w:val="28"/>
          <w:szCs w:val="28"/>
          <w:lang w:val="en-US"/>
        </w:rPr>
        <w:t>2.3.</w:t>
      </w:r>
      <w:r w:rsidRPr="002F24F5">
        <w:rPr>
          <w:rFonts w:ascii="Times New Roman" w:hAnsi="Times New Roman" w:cs="Times New Roman"/>
          <w:sz w:val="28"/>
          <w:szCs w:val="28"/>
          <w:lang w:val="en-US"/>
        </w:rPr>
        <w:t xml:space="preserve"> Đ</w:t>
      </w:r>
      <w:r w:rsidR="00FB5A83" w:rsidRPr="002F24F5">
        <w:rPr>
          <w:rFonts w:ascii="Times New Roman" w:hAnsi="Times New Roman" w:cs="Times New Roman"/>
          <w:sz w:val="28"/>
          <w:szCs w:val="28"/>
        </w:rPr>
        <w:t>iều kiện bảo đảm để thực hiện nội dung được ph</w:t>
      </w:r>
      <w:r w:rsidR="00FB5A83" w:rsidRPr="002F24F5">
        <w:rPr>
          <w:rFonts w:ascii="Times New Roman" w:hAnsi="Times New Roman" w:cs="Times New Roman"/>
          <w:sz w:val="28"/>
          <w:szCs w:val="28"/>
          <w:lang w:val="en-US"/>
        </w:rPr>
        <w:t>ân quy</w:t>
      </w:r>
      <w:r w:rsidR="00FB5A83" w:rsidRPr="002F24F5">
        <w:rPr>
          <w:rFonts w:ascii="Times New Roman" w:hAnsi="Times New Roman" w:cs="Times New Roman"/>
          <w:sz w:val="28"/>
          <w:szCs w:val="28"/>
        </w:rPr>
        <w:t>ền, ph</w:t>
      </w:r>
      <w:r w:rsidR="00FB5A83" w:rsidRPr="002F24F5">
        <w:rPr>
          <w:rFonts w:ascii="Times New Roman" w:hAnsi="Times New Roman" w:cs="Times New Roman"/>
          <w:sz w:val="28"/>
          <w:szCs w:val="28"/>
          <w:lang w:val="en-US"/>
        </w:rPr>
        <w:t>ân c</w:t>
      </w:r>
      <w:r w:rsidR="00FB5A83" w:rsidRPr="002F24F5">
        <w:rPr>
          <w:rFonts w:ascii="Times New Roman" w:hAnsi="Times New Roman" w:cs="Times New Roman"/>
          <w:sz w:val="28"/>
          <w:szCs w:val="28"/>
        </w:rPr>
        <w:t xml:space="preserve">ấp; </w:t>
      </w:r>
    </w:p>
    <w:p w:rsidR="00665F7D" w:rsidRPr="002F24F5" w:rsidRDefault="00665F7D" w:rsidP="00143FB2">
      <w:pPr>
        <w:spacing w:after="100" w:line="360" w:lineRule="exact"/>
        <w:ind w:firstLine="720"/>
        <w:jc w:val="both"/>
        <w:rPr>
          <w:rFonts w:ascii="Times New Roman" w:hAnsi="Times New Roman" w:cs="Times New Roman"/>
          <w:bCs/>
          <w:sz w:val="28"/>
          <w:szCs w:val="28"/>
          <w:lang w:val="en-US"/>
        </w:rPr>
      </w:pPr>
      <w:r w:rsidRPr="002F24F5">
        <w:rPr>
          <w:rFonts w:ascii="Times New Roman" w:hAnsi="Times New Roman" w:cs="Times New Roman"/>
          <w:sz w:val="28"/>
          <w:szCs w:val="28"/>
          <w:lang w:val="en-US"/>
        </w:rPr>
        <w:t xml:space="preserve">- Việc UBND tỉnh phân cấp được quy định tại </w:t>
      </w:r>
      <w:r w:rsidRPr="002F24F5">
        <w:rPr>
          <w:rFonts w:ascii="Times New Roman" w:hAnsi="Times New Roman" w:cs="Times New Roman"/>
          <w:iCs/>
          <w:sz w:val="28"/>
          <w:szCs w:val="28"/>
        </w:rPr>
        <w:t>Nghị định số 77/2025/NĐ-CP</w:t>
      </w:r>
      <w:r w:rsidRPr="002F24F5">
        <w:rPr>
          <w:rFonts w:ascii="Times New Roman" w:hAnsi="Times New Roman" w:cs="Times New Roman"/>
          <w:iCs/>
          <w:sz w:val="28"/>
          <w:szCs w:val="28"/>
          <w:lang w:val="en-US"/>
        </w:rPr>
        <w:t xml:space="preserve"> ngày 01/4/2025</w:t>
      </w:r>
      <w:r w:rsidRPr="002F24F5">
        <w:rPr>
          <w:rFonts w:ascii="Times New Roman" w:hAnsi="Times New Roman" w:cs="Times New Roman"/>
          <w:bCs/>
          <w:sz w:val="28"/>
          <w:szCs w:val="28"/>
          <w:lang w:val="en-US"/>
        </w:rPr>
        <w:t xml:space="preserve"> của Chính phủ. Nội dung phân cấp đúng quy định tại Luật Tổ chức chính quyền địa phương.</w:t>
      </w:r>
    </w:p>
    <w:p w:rsidR="00665F7D" w:rsidRPr="002F24F5" w:rsidRDefault="00665F7D" w:rsidP="003A430E">
      <w:pPr>
        <w:spacing w:after="120" w:line="360" w:lineRule="exact"/>
        <w:ind w:firstLine="720"/>
        <w:jc w:val="both"/>
        <w:rPr>
          <w:rFonts w:ascii="Times New Roman" w:hAnsi="Times New Roman" w:cs="Times New Roman"/>
          <w:bCs/>
          <w:sz w:val="28"/>
          <w:szCs w:val="28"/>
          <w:lang w:val="en-US"/>
        </w:rPr>
      </w:pPr>
      <w:r w:rsidRPr="002F24F5">
        <w:rPr>
          <w:rFonts w:ascii="Times New Roman" w:hAnsi="Times New Roman" w:cs="Times New Roman"/>
          <w:bCs/>
          <w:sz w:val="28"/>
          <w:szCs w:val="28"/>
          <w:lang w:val="en-US"/>
        </w:rPr>
        <w:lastRenderedPageBreak/>
        <w:t xml:space="preserve">- Các cơ quan chuyên môn, đơn vị sự nghiệp công lập, tổ chức hành chính khác thuộc UBND tỉnh; </w:t>
      </w:r>
      <w:r w:rsidR="000E2614" w:rsidRPr="002F24F5">
        <w:rPr>
          <w:rFonts w:ascii="Times New Roman" w:hAnsi="Times New Roman" w:cs="Times New Roman"/>
          <w:bCs/>
          <w:sz w:val="28"/>
          <w:szCs w:val="28"/>
          <w:lang w:val="en-US"/>
        </w:rPr>
        <w:t xml:space="preserve">Chủ tịch </w:t>
      </w:r>
      <w:r w:rsidRPr="002F24F5">
        <w:rPr>
          <w:rFonts w:ascii="Times New Roman" w:hAnsi="Times New Roman" w:cs="Times New Roman"/>
          <w:bCs/>
          <w:sz w:val="28"/>
          <w:szCs w:val="28"/>
          <w:lang w:val="en-US"/>
        </w:rPr>
        <w:t>UBND các xã, phường được phân cấp có đủ năng lực và nguồn lực để thực hiện nhiệm vụ được giao. Việc phân cấp cơ bản đảm bảo phù hợpvới điều kiện, trình độ quản lý, khả năng tiếp nhận nhiệm vụ được phân cấp.</w:t>
      </w:r>
    </w:p>
    <w:p w:rsidR="003C10D1" w:rsidRPr="002F24F5" w:rsidRDefault="007B3B1A" w:rsidP="003A430E">
      <w:pPr>
        <w:spacing w:after="120" w:line="360" w:lineRule="exact"/>
        <w:ind w:firstLine="720"/>
        <w:jc w:val="both"/>
        <w:rPr>
          <w:rFonts w:ascii="Times New Roman" w:hAnsi="Times New Roman" w:cs="Times New Roman"/>
          <w:b/>
          <w:sz w:val="28"/>
          <w:szCs w:val="28"/>
          <w:lang w:val="en-US"/>
        </w:rPr>
      </w:pPr>
      <w:r w:rsidRPr="002F24F5">
        <w:rPr>
          <w:rFonts w:ascii="Times New Roman" w:hAnsi="Times New Roman" w:cs="Times New Roman"/>
          <w:b/>
          <w:sz w:val="28"/>
          <w:szCs w:val="28"/>
          <w:lang w:val="en-US"/>
        </w:rPr>
        <w:t xml:space="preserve">5. </w:t>
      </w:r>
      <w:r w:rsidRPr="002F24F5">
        <w:rPr>
          <w:rFonts w:ascii="Times New Roman" w:hAnsi="Times New Roman" w:cs="Times New Roman"/>
          <w:b/>
          <w:color w:val="auto"/>
          <w:sz w:val="28"/>
          <w:szCs w:val="28"/>
          <w:lang w:val="en-US"/>
        </w:rPr>
        <w:t>Việc thực hiện kiểm tra, giám sát sau khi phân cấp</w:t>
      </w:r>
    </w:p>
    <w:p w:rsidR="002F0997" w:rsidRPr="002F24F5" w:rsidRDefault="002F0997" w:rsidP="003A430E">
      <w:pPr>
        <w:spacing w:after="120" w:line="360" w:lineRule="exact"/>
        <w:ind w:firstLine="720"/>
        <w:jc w:val="both"/>
        <w:rPr>
          <w:rFonts w:ascii="Times New Roman" w:hAnsi="Times New Roman" w:cs="Times New Roman"/>
          <w:sz w:val="28"/>
          <w:szCs w:val="28"/>
          <w:lang w:val="en-US"/>
        </w:rPr>
      </w:pPr>
      <w:r w:rsidRPr="002F24F5">
        <w:rPr>
          <w:rFonts w:ascii="Times New Roman" w:hAnsi="Times New Roman" w:cs="Times New Roman"/>
          <w:sz w:val="28"/>
          <w:szCs w:val="28"/>
          <w:lang w:val="en-US"/>
        </w:rPr>
        <w:t xml:space="preserve">- Giao </w:t>
      </w:r>
      <w:r w:rsidR="00766C28">
        <w:rPr>
          <w:rFonts w:ascii="Times New Roman" w:hAnsi="Times New Roman" w:cs="Times New Roman"/>
          <w:sz w:val="28"/>
          <w:szCs w:val="28"/>
          <w:lang w:val="en-US"/>
        </w:rPr>
        <w:t xml:space="preserve">Sở Tài chính, các </w:t>
      </w:r>
      <w:r w:rsidR="00F443EC" w:rsidRPr="002F24F5">
        <w:rPr>
          <w:rFonts w:ascii="Times New Roman" w:hAnsi="Times New Roman" w:cs="Times New Roman"/>
          <w:bCs/>
          <w:sz w:val="28"/>
          <w:szCs w:val="28"/>
          <w:lang w:val="en-US"/>
        </w:rPr>
        <w:t xml:space="preserve">cơ quan chuyên môn, đơn vị sự nghiệp công lập, tổ </w:t>
      </w:r>
      <w:r w:rsidR="00F443EC" w:rsidRPr="004869B1">
        <w:rPr>
          <w:rFonts w:ascii="Times New Roman" w:hAnsi="Times New Roman" w:cs="Times New Roman"/>
          <w:bCs/>
          <w:spacing w:val="-2"/>
          <w:sz w:val="28"/>
          <w:szCs w:val="28"/>
          <w:lang w:val="en-US"/>
        </w:rPr>
        <w:t>chức hành chính khác thuộc UBND tỉnh</w:t>
      </w:r>
      <w:r w:rsidR="00627663" w:rsidRPr="004869B1">
        <w:rPr>
          <w:rFonts w:ascii="Times New Roman" w:hAnsi="Times New Roman"/>
          <w:spacing w:val="-2"/>
          <w:sz w:val="28"/>
          <w:szCs w:val="28"/>
          <w:lang w:val="af-ZA"/>
        </w:rPr>
        <w:t>,</w:t>
      </w:r>
      <w:r w:rsidR="00C01707" w:rsidRPr="004869B1">
        <w:rPr>
          <w:rFonts w:ascii="Times New Roman" w:hAnsi="Times New Roman"/>
          <w:spacing w:val="-2"/>
          <w:sz w:val="28"/>
          <w:szCs w:val="28"/>
          <w:lang w:val="af-ZA"/>
        </w:rPr>
        <w:t xml:space="preserve"> Chủ tịch</w:t>
      </w:r>
      <w:r w:rsidR="00627663" w:rsidRPr="004869B1">
        <w:rPr>
          <w:rFonts w:ascii="Times New Roman" w:hAnsi="Times New Roman"/>
          <w:spacing w:val="-2"/>
          <w:sz w:val="28"/>
          <w:szCs w:val="28"/>
          <w:lang w:val="af-ZA"/>
        </w:rPr>
        <w:t xml:space="preserve"> UBND các xã, phường được phân cấp </w:t>
      </w:r>
      <w:r w:rsidRPr="004869B1">
        <w:rPr>
          <w:rFonts w:ascii="Times New Roman" w:hAnsi="Times New Roman" w:cs="Times New Roman"/>
          <w:spacing w:val="-2"/>
          <w:sz w:val="28"/>
          <w:szCs w:val="28"/>
          <w:lang w:val="en-US"/>
        </w:rPr>
        <w:t>tự kiểm tra việc tuân thủ</w:t>
      </w:r>
      <w:r w:rsidR="00B62733" w:rsidRPr="004869B1">
        <w:rPr>
          <w:rFonts w:ascii="Times New Roman" w:hAnsi="Times New Roman" w:cs="Times New Roman"/>
          <w:spacing w:val="-2"/>
          <w:sz w:val="28"/>
          <w:szCs w:val="28"/>
          <w:lang w:val="en-US"/>
        </w:rPr>
        <w:t xml:space="preserve"> </w:t>
      </w:r>
      <w:r w:rsidR="00627663" w:rsidRPr="004869B1">
        <w:rPr>
          <w:rFonts w:ascii="Times New Roman" w:hAnsi="Times New Roman" w:cs="Times New Roman"/>
          <w:spacing w:val="-2"/>
          <w:sz w:val="28"/>
          <w:szCs w:val="28"/>
          <w:lang w:val="en-US"/>
        </w:rPr>
        <w:t>nội dung</w:t>
      </w:r>
      <w:r w:rsidR="00B62733" w:rsidRPr="004869B1">
        <w:rPr>
          <w:rFonts w:ascii="Times New Roman" w:hAnsi="Times New Roman" w:cs="Times New Roman"/>
          <w:spacing w:val="-2"/>
          <w:sz w:val="28"/>
          <w:szCs w:val="28"/>
          <w:lang w:val="en-US"/>
        </w:rPr>
        <w:t xml:space="preserve"> </w:t>
      </w:r>
      <w:r w:rsidRPr="004869B1">
        <w:rPr>
          <w:rFonts w:ascii="Times New Roman" w:hAnsi="Times New Roman" w:cs="Times New Roman"/>
          <w:spacing w:val="-2"/>
          <w:sz w:val="28"/>
          <w:szCs w:val="28"/>
          <w:lang w:val="en-US"/>
        </w:rPr>
        <w:t xml:space="preserve">phân cấp </w:t>
      </w:r>
      <w:r w:rsidR="00627663" w:rsidRPr="004869B1">
        <w:rPr>
          <w:rFonts w:ascii="Times New Roman" w:hAnsi="Times New Roman"/>
          <w:spacing w:val="-2"/>
          <w:sz w:val="28"/>
          <w:szCs w:val="28"/>
          <w:lang w:val="af-ZA"/>
        </w:rPr>
        <w:t>theo quy định hiện hành.</w:t>
      </w:r>
    </w:p>
    <w:p w:rsidR="00827820" w:rsidRPr="002F24F5" w:rsidRDefault="00B62733" w:rsidP="003A430E">
      <w:pPr>
        <w:spacing w:after="120" w:line="360" w:lineRule="exact"/>
        <w:ind w:firstLine="720"/>
        <w:jc w:val="both"/>
        <w:rPr>
          <w:rFonts w:ascii="Times New Roman" w:hAnsi="Times New Roman"/>
          <w:sz w:val="28"/>
          <w:szCs w:val="28"/>
          <w:lang w:val="en-US"/>
        </w:rPr>
      </w:pPr>
      <w:r w:rsidRPr="002F24F5">
        <w:rPr>
          <w:rFonts w:ascii="Times New Roman" w:hAnsi="Times New Roman" w:cs="Times New Roman"/>
          <w:sz w:val="28"/>
          <w:szCs w:val="28"/>
          <w:lang w:val="en-US"/>
        </w:rPr>
        <w:t xml:space="preserve">- </w:t>
      </w:r>
      <w:r w:rsidR="005A4C47" w:rsidRPr="002F24F5">
        <w:rPr>
          <w:rFonts w:ascii="Times New Roman" w:hAnsi="Times New Roman" w:cs="Times New Roman"/>
          <w:sz w:val="28"/>
          <w:szCs w:val="28"/>
          <w:lang w:val="en-US"/>
        </w:rPr>
        <w:t xml:space="preserve">Giao </w:t>
      </w:r>
      <w:r w:rsidR="002F0997" w:rsidRPr="002F24F5">
        <w:rPr>
          <w:rFonts w:ascii="Times New Roman" w:hAnsi="Times New Roman" w:cs="Times New Roman"/>
          <w:sz w:val="28"/>
          <w:szCs w:val="28"/>
          <w:lang w:val="en-US"/>
        </w:rPr>
        <w:t xml:space="preserve">Thanh tra tỉnh tổ chức </w:t>
      </w:r>
      <w:r w:rsidR="00827820" w:rsidRPr="002F24F5">
        <w:rPr>
          <w:rFonts w:ascii="Times New Roman" w:hAnsi="Times New Roman" w:cs="Times New Roman"/>
          <w:sz w:val="28"/>
          <w:szCs w:val="28"/>
          <w:lang w:val="en-US"/>
        </w:rPr>
        <w:t xml:space="preserve">thanh tra, </w:t>
      </w:r>
      <w:r w:rsidR="002F0997" w:rsidRPr="002F24F5">
        <w:rPr>
          <w:rFonts w:ascii="Times New Roman" w:hAnsi="Times New Roman" w:cs="Times New Roman"/>
          <w:sz w:val="28"/>
          <w:szCs w:val="28"/>
          <w:lang w:val="en-US"/>
        </w:rPr>
        <w:t xml:space="preserve">việc tuân thủ </w:t>
      </w:r>
      <w:r w:rsidR="00827820" w:rsidRPr="002F24F5">
        <w:rPr>
          <w:rFonts w:ascii="Times New Roman" w:hAnsi="Times New Roman" w:cs="Times New Roman"/>
          <w:sz w:val="28"/>
          <w:szCs w:val="28"/>
          <w:lang w:val="en-US"/>
        </w:rPr>
        <w:t xml:space="preserve">quy định phân cấp </w:t>
      </w:r>
      <w:r w:rsidR="00827820" w:rsidRPr="002F24F5">
        <w:rPr>
          <w:rFonts w:ascii="Times New Roman" w:hAnsi="Times New Roman"/>
          <w:sz w:val="28"/>
          <w:szCs w:val="28"/>
        </w:rPr>
        <w:t>thẩm quyền quyết định</w:t>
      </w:r>
      <w:r w:rsidR="00827820" w:rsidRPr="002F24F5">
        <w:rPr>
          <w:rFonts w:ascii="Times New Roman" w:hAnsi="Times New Roman"/>
          <w:sz w:val="28"/>
          <w:szCs w:val="28"/>
          <w:lang w:val="en-US"/>
        </w:rPr>
        <w:t>. Xử lý theo thẩm quyền, hoặc báo cáo cơ quan, người có thẩm quyền xử lý vi phạm theo quy định của pháp luật.</w:t>
      </w:r>
    </w:p>
    <w:p w:rsidR="00827820" w:rsidRPr="002F24F5" w:rsidRDefault="00827820" w:rsidP="003A430E">
      <w:pPr>
        <w:spacing w:after="120" w:line="360" w:lineRule="exact"/>
        <w:ind w:firstLine="720"/>
        <w:jc w:val="both"/>
        <w:rPr>
          <w:rFonts w:ascii="Times New Roman" w:hAnsi="Times New Roman" w:cs="Times New Roman"/>
          <w:sz w:val="28"/>
          <w:szCs w:val="28"/>
          <w:lang w:val="en-US"/>
        </w:rPr>
      </w:pPr>
      <w:r w:rsidRPr="002F24F5">
        <w:rPr>
          <w:rFonts w:ascii="Times New Roman" w:hAnsi="Times New Roman"/>
          <w:sz w:val="28"/>
          <w:szCs w:val="28"/>
          <w:lang w:val="en-US"/>
        </w:rPr>
        <w:t xml:space="preserve">- </w:t>
      </w:r>
      <w:r w:rsidR="00E17743" w:rsidRPr="002F24F5">
        <w:rPr>
          <w:rFonts w:ascii="Times New Roman" w:hAnsi="Times New Roman"/>
          <w:sz w:val="28"/>
          <w:szCs w:val="28"/>
        </w:rPr>
        <w:t xml:space="preserve">Sở Tài chính có trách nhiệm quản lý, theo dõi, đánh giá việc thực hiện nhiệm vụ quyền hạn của các </w:t>
      </w:r>
      <w:r w:rsidR="004869B1" w:rsidRPr="002F24F5">
        <w:rPr>
          <w:rFonts w:ascii="Times New Roman" w:hAnsi="Times New Roman" w:cs="Times New Roman"/>
          <w:bCs/>
          <w:sz w:val="28"/>
          <w:szCs w:val="28"/>
          <w:lang w:val="en-US"/>
        </w:rPr>
        <w:t xml:space="preserve">cơ quan chuyên môn, đơn vị sự nghiệp công lập, tổ </w:t>
      </w:r>
      <w:r w:rsidR="004869B1" w:rsidRPr="004869B1">
        <w:rPr>
          <w:rFonts w:ascii="Times New Roman" w:hAnsi="Times New Roman" w:cs="Times New Roman"/>
          <w:bCs/>
          <w:spacing w:val="-2"/>
          <w:sz w:val="28"/>
          <w:szCs w:val="28"/>
          <w:lang w:val="en-US"/>
        </w:rPr>
        <w:t>chức hành chính khác thuộc UBND tỉnh</w:t>
      </w:r>
      <w:r w:rsidR="004869B1" w:rsidRPr="004869B1">
        <w:rPr>
          <w:rFonts w:ascii="Times New Roman" w:hAnsi="Times New Roman"/>
          <w:spacing w:val="-2"/>
          <w:sz w:val="28"/>
          <w:szCs w:val="28"/>
          <w:lang w:val="af-ZA"/>
        </w:rPr>
        <w:t>, Chủ tịch UBND các xã, phường</w:t>
      </w:r>
      <w:r w:rsidR="004869B1" w:rsidRPr="002F24F5">
        <w:rPr>
          <w:rFonts w:ascii="Times New Roman" w:hAnsi="Times New Roman"/>
          <w:sz w:val="28"/>
          <w:szCs w:val="28"/>
        </w:rPr>
        <w:t xml:space="preserve"> </w:t>
      </w:r>
      <w:r w:rsidR="00E17743" w:rsidRPr="002F24F5">
        <w:rPr>
          <w:rFonts w:ascii="Times New Roman" w:hAnsi="Times New Roman"/>
          <w:sz w:val="28"/>
          <w:szCs w:val="28"/>
        </w:rPr>
        <w:t>được phân cấp. Kịp thời tham mưu trình UBND tỉnh điều chỉnh quy định về phân cấp cho phù hợp với các quy định hiện hành.</w:t>
      </w:r>
    </w:p>
    <w:p w:rsidR="00DA791B" w:rsidRPr="00225EE5" w:rsidRDefault="008064F6" w:rsidP="003A430E">
      <w:pPr>
        <w:spacing w:after="120" w:line="360" w:lineRule="exact"/>
        <w:ind w:firstLine="720"/>
        <w:jc w:val="both"/>
        <w:rPr>
          <w:rFonts w:ascii="Times New Roman" w:hAnsi="Times New Roman" w:cs="Times New Roman"/>
          <w:i/>
          <w:iCs/>
          <w:sz w:val="28"/>
          <w:szCs w:val="28"/>
          <w:lang w:val="en-US"/>
        </w:rPr>
      </w:pPr>
      <w:r w:rsidRPr="002F24F5">
        <w:rPr>
          <w:rFonts w:ascii="Times New Roman" w:hAnsi="Times New Roman" w:cs="Times New Roman"/>
          <w:sz w:val="28"/>
          <w:szCs w:val="28"/>
          <w:lang w:val="en-US"/>
        </w:rPr>
        <w:t>Từ những lý do trên, việc phân cấp</w:t>
      </w:r>
      <w:r w:rsidR="0006163A" w:rsidRPr="002F24F5">
        <w:rPr>
          <w:rFonts w:ascii="Times New Roman" w:hAnsi="Times New Roman" w:cs="Times New Roman"/>
          <w:sz w:val="28"/>
          <w:szCs w:val="28"/>
          <w:lang w:val="en-US"/>
        </w:rPr>
        <w:t xml:space="preserve"> </w:t>
      </w:r>
      <w:r w:rsidR="00874914" w:rsidRPr="002F24F5">
        <w:rPr>
          <w:rFonts w:ascii="Times New Roman" w:hAnsi="Times New Roman" w:cs="Times New Roman"/>
          <w:sz w:val="28"/>
          <w:szCs w:val="28"/>
          <w:lang w:val="en-US"/>
        </w:rPr>
        <w:t xml:space="preserve">cho </w:t>
      </w:r>
      <w:r w:rsidR="0015201F" w:rsidRPr="002F24F5">
        <w:rPr>
          <w:rFonts w:ascii="Times New Roman" w:hAnsi="Times New Roman" w:cs="Times New Roman"/>
          <w:sz w:val="28"/>
          <w:szCs w:val="28"/>
          <w:lang w:val="en-US"/>
        </w:rPr>
        <w:t>c</w:t>
      </w:r>
      <w:r w:rsidR="0015201F" w:rsidRPr="002F24F5">
        <w:rPr>
          <w:rFonts w:ascii="Times New Roman" w:hAnsi="Times New Roman"/>
          <w:sz w:val="28"/>
          <w:szCs w:val="28"/>
          <w:lang w:val="af-ZA"/>
        </w:rPr>
        <w:t xml:space="preserve">ác </w:t>
      </w:r>
      <w:r w:rsidR="00D869E8" w:rsidRPr="002F24F5">
        <w:rPr>
          <w:rFonts w:ascii="Times New Roman" w:hAnsi="Times New Roman" w:cs="Times New Roman"/>
          <w:bCs/>
          <w:sz w:val="28"/>
          <w:szCs w:val="28"/>
          <w:lang w:val="en-US"/>
        </w:rPr>
        <w:t>cơ quan chuyên môn, đơn vị sự nghiệp công lập, tổ chức hành chính khác thuộc UBND tỉnh</w:t>
      </w:r>
      <w:r w:rsidR="00D869E8" w:rsidRPr="002F24F5">
        <w:rPr>
          <w:rFonts w:ascii="Times New Roman" w:hAnsi="Times New Roman"/>
          <w:sz w:val="28"/>
          <w:szCs w:val="28"/>
          <w:lang w:val="af-ZA"/>
        </w:rPr>
        <w:t>, Chủ tịch UBND các xã, phường</w:t>
      </w:r>
      <w:r w:rsidR="00D869E8" w:rsidRPr="002F24F5">
        <w:rPr>
          <w:rFonts w:ascii="Times New Roman" w:hAnsi="Times New Roman" w:cs="Times New Roman"/>
          <w:sz w:val="28"/>
          <w:szCs w:val="28"/>
          <w:lang w:val="en-US"/>
        </w:rPr>
        <w:t xml:space="preserve"> </w:t>
      </w:r>
      <w:r w:rsidR="00874914" w:rsidRPr="002F24F5">
        <w:rPr>
          <w:rFonts w:ascii="Times New Roman" w:hAnsi="Times New Roman" w:cs="Times New Roman"/>
          <w:sz w:val="28"/>
          <w:szCs w:val="28"/>
          <w:lang w:val="en-US"/>
        </w:rPr>
        <w:t xml:space="preserve">trong dự thảo </w:t>
      </w:r>
      <w:r w:rsidRPr="002F24F5">
        <w:rPr>
          <w:rFonts w:ascii="Times New Roman" w:hAnsi="Times New Roman" w:cs="Times New Roman"/>
          <w:sz w:val="28"/>
          <w:szCs w:val="28"/>
          <w:lang w:val="en-US"/>
        </w:rPr>
        <w:t>quyết định</w:t>
      </w:r>
      <w:r w:rsidR="00874914" w:rsidRPr="002F24F5">
        <w:rPr>
          <w:rFonts w:ascii="Times New Roman" w:hAnsi="Times New Roman" w:cs="Times New Roman"/>
          <w:sz w:val="28"/>
          <w:szCs w:val="28"/>
          <w:lang w:val="en-US"/>
        </w:rPr>
        <w:t xml:space="preserve"> đảm bảo điều kiện được ph</w:t>
      </w:r>
      <w:r w:rsidR="00874914" w:rsidRPr="00225EE5">
        <w:rPr>
          <w:rFonts w:ascii="Times New Roman" w:hAnsi="Times New Roman" w:cs="Times New Roman"/>
          <w:sz w:val="28"/>
          <w:szCs w:val="28"/>
          <w:lang w:val="en-US"/>
        </w:rPr>
        <w:t xml:space="preserve">ân </w:t>
      </w:r>
      <w:r w:rsidRPr="00225EE5">
        <w:rPr>
          <w:rFonts w:ascii="Times New Roman" w:hAnsi="Times New Roman" w:cs="Times New Roman"/>
          <w:sz w:val="28"/>
          <w:szCs w:val="28"/>
          <w:lang w:val="en-US"/>
        </w:rPr>
        <w:t>cấp</w:t>
      </w:r>
      <w:r w:rsidR="00211FA1" w:rsidRPr="00D869E8">
        <w:rPr>
          <w:rFonts w:ascii="Times New Roman" w:hAnsi="Times New Roman" w:cs="Times New Roman"/>
          <w:i/>
          <w:sz w:val="28"/>
          <w:szCs w:val="28"/>
          <w:lang w:val="en-US"/>
        </w:rPr>
        <w:t xml:space="preserve"> (</w:t>
      </w:r>
      <w:r w:rsidR="00A86C47" w:rsidRPr="00D869E8">
        <w:rPr>
          <w:rFonts w:ascii="Times New Roman" w:hAnsi="Times New Roman" w:cs="Times New Roman"/>
          <w:i/>
          <w:sz w:val="28"/>
          <w:szCs w:val="28"/>
          <w:lang w:val="en-US"/>
        </w:rPr>
        <w:t xml:space="preserve">Sở Nội vụ đã có Công văn số </w:t>
      </w:r>
      <w:r w:rsidR="0015201F" w:rsidRPr="00D869E8">
        <w:rPr>
          <w:rFonts w:ascii="Times New Roman" w:hAnsi="Times New Roman" w:cs="Times New Roman"/>
          <w:i/>
          <w:sz w:val="28"/>
          <w:szCs w:val="28"/>
          <w:lang w:val="en-US"/>
        </w:rPr>
        <w:t>………..</w:t>
      </w:r>
      <w:r w:rsidR="00A86C47" w:rsidRPr="00D869E8">
        <w:rPr>
          <w:rFonts w:ascii="Times New Roman" w:hAnsi="Times New Roman" w:cs="Times New Roman"/>
          <w:i/>
          <w:sz w:val="28"/>
          <w:szCs w:val="28"/>
          <w:lang w:val="en-US"/>
        </w:rPr>
        <w:t xml:space="preserve">/SNV-TTr ngày </w:t>
      </w:r>
      <w:r w:rsidR="0015201F" w:rsidRPr="00D869E8">
        <w:rPr>
          <w:rFonts w:ascii="Times New Roman" w:hAnsi="Times New Roman" w:cs="Times New Roman"/>
          <w:i/>
          <w:sz w:val="28"/>
          <w:szCs w:val="28"/>
          <w:lang w:val="en-US"/>
        </w:rPr>
        <w:t>…../….</w:t>
      </w:r>
      <w:r w:rsidR="00A86C47" w:rsidRPr="00D869E8">
        <w:rPr>
          <w:rFonts w:ascii="Times New Roman" w:hAnsi="Times New Roman" w:cs="Times New Roman"/>
          <w:i/>
          <w:sz w:val="28"/>
          <w:szCs w:val="28"/>
          <w:lang w:val="en-US"/>
        </w:rPr>
        <w:t xml:space="preserve">/2025 trong đó nhất trí với dự thảo </w:t>
      </w:r>
      <w:r w:rsidR="00225EE5" w:rsidRPr="00D869E8">
        <w:rPr>
          <w:rFonts w:ascii="Times New Roman" w:hAnsi="Times New Roman" w:cs="Times New Roman"/>
          <w:i/>
          <w:sz w:val="28"/>
          <w:szCs w:val="28"/>
          <w:lang w:val="en-US"/>
        </w:rPr>
        <w:t>đề xuất của Sở Tài chính).</w:t>
      </w:r>
      <w:r w:rsidR="00D869E8">
        <w:rPr>
          <w:rFonts w:ascii="Times New Roman" w:hAnsi="Times New Roman" w:cs="Times New Roman"/>
          <w:i/>
          <w:sz w:val="28"/>
          <w:szCs w:val="28"/>
          <w:lang w:val="en-US"/>
        </w:rPr>
        <w:t>/.</w:t>
      </w:r>
    </w:p>
    <w:sectPr w:rsidR="00DA791B" w:rsidRPr="00225EE5" w:rsidSect="00447C89">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F0A" w:rsidRDefault="00CF5F0A" w:rsidP="00CE16B1">
      <w:r>
        <w:separator/>
      </w:r>
    </w:p>
  </w:endnote>
  <w:endnote w:type="continuationSeparator" w:id="0">
    <w:p w:rsidR="00CF5F0A" w:rsidRDefault="00CF5F0A" w:rsidP="00CE16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F0A" w:rsidRDefault="00CF5F0A" w:rsidP="00CE16B1">
      <w:r>
        <w:separator/>
      </w:r>
    </w:p>
  </w:footnote>
  <w:footnote w:type="continuationSeparator" w:id="0">
    <w:p w:rsidR="00CF5F0A" w:rsidRDefault="00CF5F0A" w:rsidP="00CE16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335299"/>
      <w:docPartObj>
        <w:docPartGallery w:val="Page Numbers (Top of Page)"/>
        <w:docPartUnique/>
      </w:docPartObj>
    </w:sdtPr>
    <w:sdtEndPr>
      <w:rPr>
        <w:rFonts w:ascii="Times New Roman" w:hAnsi="Times New Roman" w:cs="Times New Roman"/>
        <w:noProof/>
        <w:sz w:val="28"/>
        <w:szCs w:val="28"/>
      </w:rPr>
    </w:sdtEndPr>
    <w:sdtContent>
      <w:p w:rsidR="0087709F" w:rsidRPr="00554853" w:rsidRDefault="0087709F" w:rsidP="00554853">
        <w:pPr>
          <w:pStyle w:val="Header"/>
          <w:jc w:val="center"/>
          <w:rPr>
            <w:rFonts w:ascii="Times New Roman" w:hAnsi="Times New Roman" w:cs="Times New Roman"/>
            <w:sz w:val="28"/>
            <w:szCs w:val="28"/>
          </w:rPr>
        </w:pPr>
        <w:r w:rsidRPr="00554853">
          <w:rPr>
            <w:rFonts w:ascii="Times New Roman" w:hAnsi="Times New Roman" w:cs="Times New Roman"/>
            <w:sz w:val="28"/>
            <w:szCs w:val="28"/>
          </w:rPr>
          <w:fldChar w:fldCharType="begin"/>
        </w:r>
        <w:r w:rsidRPr="00554853">
          <w:rPr>
            <w:rFonts w:ascii="Times New Roman" w:hAnsi="Times New Roman" w:cs="Times New Roman"/>
            <w:sz w:val="28"/>
            <w:szCs w:val="28"/>
          </w:rPr>
          <w:instrText xml:space="preserve"> PAGE   \* MERGEFORMAT </w:instrText>
        </w:r>
        <w:r w:rsidRPr="00554853">
          <w:rPr>
            <w:rFonts w:ascii="Times New Roman" w:hAnsi="Times New Roman" w:cs="Times New Roman"/>
            <w:sz w:val="28"/>
            <w:szCs w:val="28"/>
          </w:rPr>
          <w:fldChar w:fldCharType="separate"/>
        </w:r>
        <w:r w:rsidR="00211A74">
          <w:rPr>
            <w:rFonts w:ascii="Times New Roman" w:hAnsi="Times New Roman" w:cs="Times New Roman"/>
            <w:noProof/>
            <w:sz w:val="28"/>
            <w:szCs w:val="28"/>
          </w:rPr>
          <w:t>2</w:t>
        </w:r>
        <w:r w:rsidRPr="00554853">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76E0D"/>
    <w:multiLevelType w:val="hybridMultilevel"/>
    <w:tmpl w:val="7AE4DA58"/>
    <w:lvl w:ilvl="0" w:tplc="324CD7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DA791B"/>
    <w:rsid w:val="000153F4"/>
    <w:rsid w:val="00016138"/>
    <w:rsid w:val="000200DB"/>
    <w:rsid w:val="000607BD"/>
    <w:rsid w:val="0006163A"/>
    <w:rsid w:val="00067C20"/>
    <w:rsid w:val="00081900"/>
    <w:rsid w:val="000962B0"/>
    <w:rsid w:val="000E14D8"/>
    <w:rsid w:val="000E2614"/>
    <w:rsid w:val="000E724C"/>
    <w:rsid w:val="000F0FD5"/>
    <w:rsid w:val="000F6D96"/>
    <w:rsid w:val="0010048A"/>
    <w:rsid w:val="001043E5"/>
    <w:rsid w:val="00116690"/>
    <w:rsid w:val="00143FB2"/>
    <w:rsid w:val="001455DC"/>
    <w:rsid w:val="00145E1F"/>
    <w:rsid w:val="0015201F"/>
    <w:rsid w:val="00153FF9"/>
    <w:rsid w:val="0018052A"/>
    <w:rsid w:val="0018332E"/>
    <w:rsid w:val="001A3C99"/>
    <w:rsid w:val="001C212B"/>
    <w:rsid w:val="001C24A5"/>
    <w:rsid w:val="001D01E5"/>
    <w:rsid w:val="001D1826"/>
    <w:rsid w:val="00211A74"/>
    <w:rsid w:val="00211FA1"/>
    <w:rsid w:val="002149F0"/>
    <w:rsid w:val="00225EE5"/>
    <w:rsid w:val="00240B8C"/>
    <w:rsid w:val="00250E87"/>
    <w:rsid w:val="00264EAF"/>
    <w:rsid w:val="0026714D"/>
    <w:rsid w:val="00293C11"/>
    <w:rsid w:val="00294D9F"/>
    <w:rsid w:val="002B2DAA"/>
    <w:rsid w:val="002D29D0"/>
    <w:rsid w:val="002E3584"/>
    <w:rsid w:val="002F0997"/>
    <w:rsid w:val="002F24F5"/>
    <w:rsid w:val="002F37E3"/>
    <w:rsid w:val="002F3F2D"/>
    <w:rsid w:val="00303039"/>
    <w:rsid w:val="00316B5E"/>
    <w:rsid w:val="00321959"/>
    <w:rsid w:val="003244FD"/>
    <w:rsid w:val="00335C4F"/>
    <w:rsid w:val="0038548C"/>
    <w:rsid w:val="00387A75"/>
    <w:rsid w:val="003A430E"/>
    <w:rsid w:val="003C10D1"/>
    <w:rsid w:val="003D2F65"/>
    <w:rsid w:val="003E4EC2"/>
    <w:rsid w:val="004221CA"/>
    <w:rsid w:val="004441D1"/>
    <w:rsid w:val="00447C89"/>
    <w:rsid w:val="00461791"/>
    <w:rsid w:val="00475AC1"/>
    <w:rsid w:val="00476654"/>
    <w:rsid w:val="004869B1"/>
    <w:rsid w:val="004B1EB0"/>
    <w:rsid w:val="004B24AE"/>
    <w:rsid w:val="004B3A1B"/>
    <w:rsid w:val="004B706E"/>
    <w:rsid w:val="004E3293"/>
    <w:rsid w:val="004F0AA6"/>
    <w:rsid w:val="00514748"/>
    <w:rsid w:val="00521FE5"/>
    <w:rsid w:val="00522016"/>
    <w:rsid w:val="00530282"/>
    <w:rsid w:val="00530F92"/>
    <w:rsid w:val="00542E8D"/>
    <w:rsid w:val="00554853"/>
    <w:rsid w:val="005648F6"/>
    <w:rsid w:val="005675AA"/>
    <w:rsid w:val="005A4C47"/>
    <w:rsid w:val="005A5283"/>
    <w:rsid w:val="005D05AC"/>
    <w:rsid w:val="005D6471"/>
    <w:rsid w:val="005E57DB"/>
    <w:rsid w:val="00602125"/>
    <w:rsid w:val="006042AF"/>
    <w:rsid w:val="00624FCF"/>
    <w:rsid w:val="00625700"/>
    <w:rsid w:val="00627663"/>
    <w:rsid w:val="00644815"/>
    <w:rsid w:val="00665F7D"/>
    <w:rsid w:val="006736DA"/>
    <w:rsid w:val="00680846"/>
    <w:rsid w:val="006955D5"/>
    <w:rsid w:val="006B28C6"/>
    <w:rsid w:val="006B6310"/>
    <w:rsid w:val="006D09D2"/>
    <w:rsid w:val="006D6AEE"/>
    <w:rsid w:val="00707DE6"/>
    <w:rsid w:val="00730A94"/>
    <w:rsid w:val="00740B97"/>
    <w:rsid w:val="00756EE4"/>
    <w:rsid w:val="00766C28"/>
    <w:rsid w:val="00774E1C"/>
    <w:rsid w:val="00785DAF"/>
    <w:rsid w:val="007B1FBC"/>
    <w:rsid w:val="007B3B1A"/>
    <w:rsid w:val="007C6DCC"/>
    <w:rsid w:val="007C7595"/>
    <w:rsid w:val="007E5905"/>
    <w:rsid w:val="00802105"/>
    <w:rsid w:val="008064F6"/>
    <w:rsid w:val="00827820"/>
    <w:rsid w:val="00833121"/>
    <w:rsid w:val="008431D4"/>
    <w:rsid w:val="00852C8B"/>
    <w:rsid w:val="00871127"/>
    <w:rsid w:val="00874914"/>
    <w:rsid w:val="0087709F"/>
    <w:rsid w:val="0087731F"/>
    <w:rsid w:val="008B5211"/>
    <w:rsid w:val="008D1E75"/>
    <w:rsid w:val="008D7B7C"/>
    <w:rsid w:val="008F070E"/>
    <w:rsid w:val="008F4952"/>
    <w:rsid w:val="009014B8"/>
    <w:rsid w:val="0090760B"/>
    <w:rsid w:val="00910060"/>
    <w:rsid w:val="00917385"/>
    <w:rsid w:val="009372E7"/>
    <w:rsid w:val="0095126B"/>
    <w:rsid w:val="009524FF"/>
    <w:rsid w:val="00954806"/>
    <w:rsid w:val="00956B5A"/>
    <w:rsid w:val="0096037F"/>
    <w:rsid w:val="00966E68"/>
    <w:rsid w:val="009726F7"/>
    <w:rsid w:val="00980AE5"/>
    <w:rsid w:val="00985C87"/>
    <w:rsid w:val="00997DAC"/>
    <w:rsid w:val="009A09B5"/>
    <w:rsid w:val="009A74F9"/>
    <w:rsid w:val="009C2FD6"/>
    <w:rsid w:val="009E05AE"/>
    <w:rsid w:val="009E13A0"/>
    <w:rsid w:val="00A3358A"/>
    <w:rsid w:val="00A448BF"/>
    <w:rsid w:val="00A54B07"/>
    <w:rsid w:val="00A7726E"/>
    <w:rsid w:val="00A86C47"/>
    <w:rsid w:val="00AA05B2"/>
    <w:rsid w:val="00AA2696"/>
    <w:rsid w:val="00AA2A9A"/>
    <w:rsid w:val="00AA6A77"/>
    <w:rsid w:val="00AD0E8E"/>
    <w:rsid w:val="00B01C7E"/>
    <w:rsid w:val="00B045A1"/>
    <w:rsid w:val="00B44097"/>
    <w:rsid w:val="00B4455A"/>
    <w:rsid w:val="00B4481A"/>
    <w:rsid w:val="00B62733"/>
    <w:rsid w:val="00B63C2B"/>
    <w:rsid w:val="00B658B6"/>
    <w:rsid w:val="00B6613B"/>
    <w:rsid w:val="00B8404E"/>
    <w:rsid w:val="00B92E6D"/>
    <w:rsid w:val="00BB5FF4"/>
    <w:rsid w:val="00BD381B"/>
    <w:rsid w:val="00BD694A"/>
    <w:rsid w:val="00BE4214"/>
    <w:rsid w:val="00BE6059"/>
    <w:rsid w:val="00C01707"/>
    <w:rsid w:val="00C169E7"/>
    <w:rsid w:val="00C24C77"/>
    <w:rsid w:val="00C31706"/>
    <w:rsid w:val="00C31A23"/>
    <w:rsid w:val="00C60053"/>
    <w:rsid w:val="00C6567C"/>
    <w:rsid w:val="00CA3B55"/>
    <w:rsid w:val="00CA5C6A"/>
    <w:rsid w:val="00CB27DB"/>
    <w:rsid w:val="00CD463D"/>
    <w:rsid w:val="00CE16B1"/>
    <w:rsid w:val="00CE6C18"/>
    <w:rsid w:val="00CF42DB"/>
    <w:rsid w:val="00CF5F0A"/>
    <w:rsid w:val="00D03DE4"/>
    <w:rsid w:val="00D05210"/>
    <w:rsid w:val="00D13A85"/>
    <w:rsid w:val="00D2621C"/>
    <w:rsid w:val="00D3067C"/>
    <w:rsid w:val="00D30875"/>
    <w:rsid w:val="00D63896"/>
    <w:rsid w:val="00D869E8"/>
    <w:rsid w:val="00DA6D01"/>
    <w:rsid w:val="00DA791B"/>
    <w:rsid w:val="00E04042"/>
    <w:rsid w:val="00E17743"/>
    <w:rsid w:val="00E21EB6"/>
    <w:rsid w:val="00E32C19"/>
    <w:rsid w:val="00E56F3B"/>
    <w:rsid w:val="00EA38C9"/>
    <w:rsid w:val="00EA3BA9"/>
    <w:rsid w:val="00EC71E1"/>
    <w:rsid w:val="00EE3606"/>
    <w:rsid w:val="00EE7918"/>
    <w:rsid w:val="00EF3593"/>
    <w:rsid w:val="00F01375"/>
    <w:rsid w:val="00F149F4"/>
    <w:rsid w:val="00F20438"/>
    <w:rsid w:val="00F443EC"/>
    <w:rsid w:val="00F534A0"/>
    <w:rsid w:val="00F55E6C"/>
    <w:rsid w:val="00F72BCF"/>
    <w:rsid w:val="00F82423"/>
    <w:rsid w:val="00F84159"/>
    <w:rsid w:val="00F90301"/>
    <w:rsid w:val="00F94E58"/>
    <w:rsid w:val="00FB47CE"/>
    <w:rsid w:val="00FB5A83"/>
    <w:rsid w:val="00FC6208"/>
    <w:rsid w:val="00FC6FD9"/>
    <w:rsid w:val="00FD10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4" type="connector" idref="#_x0000_s1026"/>
        <o:r id="V:Rule5" type="connector" idref="#_x0000_s1029"/>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CA"/>
    <w:pPr>
      <w:widowControl w:val="0"/>
      <w:spacing w:after="0" w:line="240" w:lineRule="auto"/>
    </w:pPr>
    <w:rPr>
      <w:rFonts w:ascii="Courier New" w:eastAsia="Times New Roman" w:hAnsi="Courier New" w:cs="Courier New"/>
      <w:color w:val="000000"/>
      <w:kern w:val="0"/>
      <w:lang w:val="vi-VN" w:eastAsia="vi-VN"/>
    </w:rPr>
  </w:style>
  <w:style w:type="paragraph" w:styleId="Heading1">
    <w:name w:val="heading 1"/>
    <w:basedOn w:val="Normal"/>
    <w:next w:val="Normal"/>
    <w:link w:val="Heading1Char"/>
    <w:uiPriority w:val="9"/>
    <w:qFormat/>
    <w:rsid w:val="00DA791B"/>
    <w:pPr>
      <w:keepNext/>
      <w:keepLines/>
      <w:widowControl/>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eastAsia="en-US"/>
    </w:rPr>
  </w:style>
  <w:style w:type="paragraph" w:styleId="Heading2">
    <w:name w:val="heading 2"/>
    <w:basedOn w:val="Normal"/>
    <w:next w:val="Normal"/>
    <w:link w:val="Heading2Char"/>
    <w:uiPriority w:val="9"/>
    <w:semiHidden/>
    <w:unhideWhenUsed/>
    <w:qFormat/>
    <w:rsid w:val="00DA791B"/>
    <w:pPr>
      <w:keepNext/>
      <w:keepLines/>
      <w:widowControl/>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eastAsia="en-US"/>
    </w:rPr>
  </w:style>
  <w:style w:type="paragraph" w:styleId="Heading3">
    <w:name w:val="heading 3"/>
    <w:basedOn w:val="Normal"/>
    <w:next w:val="Normal"/>
    <w:link w:val="Heading3Char"/>
    <w:unhideWhenUsed/>
    <w:qFormat/>
    <w:rsid w:val="00DA791B"/>
    <w:pPr>
      <w:keepNext/>
      <w:keepLines/>
      <w:widowControl/>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eastAsia="en-US"/>
    </w:rPr>
  </w:style>
  <w:style w:type="paragraph" w:styleId="Heading4">
    <w:name w:val="heading 4"/>
    <w:basedOn w:val="Normal"/>
    <w:next w:val="Normal"/>
    <w:link w:val="Heading4Char"/>
    <w:semiHidden/>
    <w:unhideWhenUsed/>
    <w:qFormat/>
    <w:rsid w:val="00DA791B"/>
    <w:pPr>
      <w:keepNext/>
      <w:keepLines/>
      <w:widowControl/>
      <w:spacing w:before="80" w:after="40" w:line="278" w:lineRule="auto"/>
      <w:outlineLvl w:val="3"/>
    </w:pPr>
    <w:rPr>
      <w:rFonts w:asciiTheme="minorHAnsi" w:eastAsiaTheme="majorEastAsia" w:hAnsiTheme="minorHAnsi" w:cstheme="majorBidi"/>
      <w:i/>
      <w:iCs/>
      <w:color w:val="2F5496" w:themeColor="accent1" w:themeShade="BF"/>
      <w:kern w:val="2"/>
      <w:lang w:val="en-US" w:eastAsia="en-US"/>
    </w:rPr>
  </w:style>
  <w:style w:type="paragraph" w:styleId="Heading5">
    <w:name w:val="heading 5"/>
    <w:basedOn w:val="Normal"/>
    <w:next w:val="Normal"/>
    <w:link w:val="Heading5Char"/>
    <w:uiPriority w:val="9"/>
    <w:semiHidden/>
    <w:unhideWhenUsed/>
    <w:qFormat/>
    <w:rsid w:val="00DA791B"/>
    <w:pPr>
      <w:keepNext/>
      <w:keepLines/>
      <w:widowControl/>
      <w:spacing w:before="80" w:after="40" w:line="278" w:lineRule="auto"/>
      <w:outlineLvl w:val="4"/>
    </w:pPr>
    <w:rPr>
      <w:rFonts w:asciiTheme="minorHAnsi" w:eastAsiaTheme="majorEastAsia" w:hAnsiTheme="minorHAnsi" w:cstheme="majorBidi"/>
      <w:color w:val="2F5496" w:themeColor="accent1" w:themeShade="BF"/>
      <w:kern w:val="2"/>
      <w:lang w:val="en-US" w:eastAsia="en-US"/>
    </w:rPr>
  </w:style>
  <w:style w:type="paragraph" w:styleId="Heading6">
    <w:name w:val="heading 6"/>
    <w:basedOn w:val="Normal"/>
    <w:next w:val="Normal"/>
    <w:link w:val="Heading6Char"/>
    <w:uiPriority w:val="9"/>
    <w:semiHidden/>
    <w:unhideWhenUsed/>
    <w:qFormat/>
    <w:rsid w:val="00DA791B"/>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val="en-US" w:eastAsia="en-US"/>
    </w:rPr>
  </w:style>
  <w:style w:type="paragraph" w:styleId="Heading7">
    <w:name w:val="heading 7"/>
    <w:basedOn w:val="Normal"/>
    <w:next w:val="Normal"/>
    <w:link w:val="Heading7Char"/>
    <w:uiPriority w:val="9"/>
    <w:semiHidden/>
    <w:unhideWhenUsed/>
    <w:qFormat/>
    <w:rsid w:val="00DA791B"/>
    <w:pPr>
      <w:keepNext/>
      <w:keepLines/>
      <w:widowControl/>
      <w:spacing w:before="40" w:line="278" w:lineRule="auto"/>
      <w:outlineLvl w:val="6"/>
    </w:pPr>
    <w:rPr>
      <w:rFonts w:asciiTheme="minorHAnsi" w:eastAsiaTheme="majorEastAsia" w:hAnsiTheme="minorHAnsi" w:cstheme="majorBidi"/>
      <w:color w:val="595959" w:themeColor="text1" w:themeTint="A6"/>
      <w:kern w:val="2"/>
      <w:lang w:val="en-US" w:eastAsia="en-US"/>
    </w:rPr>
  </w:style>
  <w:style w:type="paragraph" w:styleId="Heading8">
    <w:name w:val="heading 8"/>
    <w:basedOn w:val="Normal"/>
    <w:next w:val="Normal"/>
    <w:link w:val="Heading8Char"/>
    <w:uiPriority w:val="9"/>
    <w:semiHidden/>
    <w:unhideWhenUsed/>
    <w:qFormat/>
    <w:rsid w:val="00DA791B"/>
    <w:pPr>
      <w:keepNext/>
      <w:keepLines/>
      <w:widowControl/>
      <w:spacing w:line="278" w:lineRule="auto"/>
      <w:outlineLvl w:val="7"/>
    </w:pPr>
    <w:rPr>
      <w:rFonts w:asciiTheme="minorHAnsi" w:eastAsiaTheme="majorEastAsia" w:hAnsiTheme="minorHAnsi" w:cstheme="majorBidi"/>
      <w:i/>
      <w:iCs/>
      <w:color w:val="272727" w:themeColor="text1" w:themeTint="D8"/>
      <w:kern w:val="2"/>
      <w:lang w:val="en-US" w:eastAsia="en-US"/>
    </w:rPr>
  </w:style>
  <w:style w:type="paragraph" w:styleId="Heading9">
    <w:name w:val="heading 9"/>
    <w:basedOn w:val="Normal"/>
    <w:next w:val="Normal"/>
    <w:link w:val="Heading9Char"/>
    <w:uiPriority w:val="9"/>
    <w:semiHidden/>
    <w:unhideWhenUsed/>
    <w:qFormat/>
    <w:rsid w:val="00DA791B"/>
    <w:pPr>
      <w:keepNext/>
      <w:keepLines/>
      <w:widowControl/>
      <w:spacing w:line="278" w:lineRule="auto"/>
      <w:outlineLvl w:val="8"/>
    </w:pPr>
    <w:rPr>
      <w:rFonts w:asciiTheme="minorHAnsi" w:eastAsiaTheme="majorEastAsia" w:hAnsiTheme="minorHAnsi" w:cstheme="majorBidi"/>
      <w:color w:val="272727" w:themeColor="text1" w:themeTint="D8"/>
      <w:kern w:val="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9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79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79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semiHidden/>
    <w:rsid w:val="00DA79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79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7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91B"/>
    <w:rPr>
      <w:rFonts w:eastAsiaTheme="majorEastAsia" w:cstheme="majorBidi"/>
      <w:color w:val="272727" w:themeColor="text1" w:themeTint="D8"/>
    </w:rPr>
  </w:style>
  <w:style w:type="paragraph" w:styleId="Title">
    <w:name w:val="Title"/>
    <w:basedOn w:val="Normal"/>
    <w:next w:val="Normal"/>
    <w:link w:val="TitleChar"/>
    <w:uiPriority w:val="10"/>
    <w:qFormat/>
    <w:rsid w:val="00DA791B"/>
    <w:pPr>
      <w:widowControl/>
      <w:spacing w:after="80"/>
      <w:contextualSpacing/>
    </w:pPr>
    <w:rPr>
      <w:rFonts w:asciiTheme="majorHAnsi" w:eastAsiaTheme="majorEastAsia" w:hAnsiTheme="majorHAnsi" w:cstheme="majorBidi"/>
      <w:color w:val="auto"/>
      <w:spacing w:val="-10"/>
      <w:kern w:val="28"/>
      <w:sz w:val="56"/>
      <w:szCs w:val="56"/>
      <w:lang w:val="en-US" w:eastAsia="en-US"/>
    </w:rPr>
  </w:style>
  <w:style w:type="character" w:customStyle="1" w:styleId="TitleChar">
    <w:name w:val="Title Char"/>
    <w:basedOn w:val="DefaultParagraphFont"/>
    <w:link w:val="Title"/>
    <w:uiPriority w:val="10"/>
    <w:rsid w:val="00DA7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91B"/>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eastAsia="en-US"/>
    </w:rPr>
  </w:style>
  <w:style w:type="character" w:customStyle="1" w:styleId="SubtitleChar">
    <w:name w:val="Subtitle Char"/>
    <w:basedOn w:val="DefaultParagraphFont"/>
    <w:link w:val="Subtitle"/>
    <w:uiPriority w:val="11"/>
    <w:rsid w:val="00DA7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91B"/>
    <w:pPr>
      <w:widowControl/>
      <w:spacing w:before="160" w:after="160" w:line="278" w:lineRule="auto"/>
      <w:jc w:val="center"/>
    </w:pPr>
    <w:rPr>
      <w:rFonts w:asciiTheme="minorHAnsi" w:eastAsiaTheme="minorHAnsi" w:hAnsiTheme="minorHAnsi" w:cstheme="minorBidi"/>
      <w:i/>
      <w:iCs/>
      <w:color w:val="404040" w:themeColor="text1" w:themeTint="BF"/>
      <w:kern w:val="2"/>
      <w:lang w:val="en-US" w:eastAsia="en-US"/>
    </w:rPr>
  </w:style>
  <w:style w:type="character" w:customStyle="1" w:styleId="QuoteChar">
    <w:name w:val="Quote Char"/>
    <w:basedOn w:val="DefaultParagraphFont"/>
    <w:link w:val="Quote"/>
    <w:uiPriority w:val="29"/>
    <w:rsid w:val="00DA791B"/>
    <w:rPr>
      <w:i/>
      <w:iCs/>
      <w:color w:val="404040" w:themeColor="text1" w:themeTint="BF"/>
    </w:rPr>
  </w:style>
  <w:style w:type="paragraph" w:styleId="ListParagraph">
    <w:name w:val="List Paragraph"/>
    <w:basedOn w:val="Normal"/>
    <w:uiPriority w:val="34"/>
    <w:qFormat/>
    <w:rsid w:val="00DA791B"/>
    <w:pPr>
      <w:widowControl/>
      <w:spacing w:after="160" w:line="278" w:lineRule="auto"/>
      <w:ind w:left="720"/>
      <w:contextualSpacing/>
    </w:pPr>
    <w:rPr>
      <w:rFonts w:asciiTheme="minorHAnsi" w:eastAsiaTheme="minorHAnsi" w:hAnsiTheme="minorHAnsi" w:cstheme="minorBidi"/>
      <w:color w:val="auto"/>
      <w:kern w:val="2"/>
      <w:lang w:val="en-US" w:eastAsia="en-US"/>
    </w:rPr>
  </w:style>
  <w:style w:type="character" w:styleId="IntenseEmphasis">
    <w:name w:val="Intense Emphasis"/>
    <w:basedOn w:val="DefaultParagraphFont"/>
    <w:uiPriority w:val="21"/>
    <w:qFormat/>
    <w:rsid w:val="00DA791B"/>
    <w:rPr>
      <w:i/>
      <w:iCs/>
      <w:color w:val="2F5496" w:themeColor="accent1" w:themeShade="BF"/>
    </w:rPr>
  </w:style>
  <w:style w:type="paragraph" w:styleId="IntenseQuote">
    <w:name w:val="Intense Quote"/>
    <w:basedOn w:val="Normal"/>
    <w:next w:val="Normal"/>
    <w:link w:val="IntenseQuoteChar"/>
    <w:uiPriority w:val="30"/>
    <w:qFormat/>
    <w:rsid w:val="00DA791B"/>
    <w:pPr>
      <w:widowControl/>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eastAsia="en-US"/>
    </w:rPr>
  </w:style>
  <w:style w:type="character" w:customStyle="1" w:styleId="IntenseQuoteChar">
    <w:name w:val="Intense Quote Char"/>
    <w:basedOn w:val="DefaultParagraphFont"/>
    <w:link w:val="IntenseQuote"/>
    <w:uiPriority w:val="30"/>
    <w:rsid w:val="00DA791B"/>
    <w:rPr>
      <w:i/>
      <w:iCs/>
      <w:color w:val="2F5496" w:themeColor="accent1" w:themeShade="BF"/>
    </w:rPr>
  </w:style>
  <w:style w:type="character" w:styleId="IntenseReference">
    <w:name w:val="Intense Reference"/>
    <w:basedOn w:val="DefaultParagraphFont"/>
    <w:uiPriority w:val="32"/>
    <w:qFormat/>
    <w:rsid w:val="00DA791B"/>
    <w:rPr>
      <w:b/>
      <w:bCs/>
      <w:smallCaps/>
      <w:color w:val="2F5496" w:themeColor="accent1" w:themeShade="BF"/>
      <w:spacing w:val="5"/>
    </w:rPr>
  </w:style>
  <w:style w:type="paragraph" w:styleId="FootnoteText">
    <w:name w:val="footnote text"/>
    <w:basedOn w:val="Normal"/>
    <w:link w:val="FootnoteTextChar"/>
    <w:rsid w:val="00CE16B1"/>
    <w:rPr>
      <w:rFonts w:eastAsia="Courier New"/>
      <w:sz w:val="20"/>
      <w:szCs w:val="20"/>
    </w:rPr>
  </w:style>
  <w:style w:type="character" w:customStyle="1" w:styleId="FootnoteTextChar">
    <w:name w:val="Footnote Text Char"/>
    <w:basedOn w:val="DefaultParagraphFont"/>
    <w:link w:val="FootnoteText"/>
    <w:rsid w:val="00CE16B1"/>
    <w:rPr>
      <w:rFonts w:ascii="Courier New" w:eastAsia="Courier New" w:hAnsi="Courier New" w:cs="Courier New"/>
      <w:color w:val="000000"/>
      <w:kern w:val="0"/>
      <w:sz w:val="20"/>
      <w:szCs w:val="20"/>
      <w:lang w:val="vi-VN" w:eastAsia="vi-VN"/>
    </w:rPr>
  </w:style>
  <w:style w:type="character" w:styleId="FootnoteReference">
    <w:name w:val="footnote reference"/>
    <w:basedOn w:val="DefaultParagraphFont"/>
    <w:rsid w:val="00CE16B1"/>
    <w:rPr>
      <w:vertAlign w:val="superscript"/>
    </w:rPr>
  </w:style>
  <w:style w:type="paragraph" w:styleId="Header">
    <w:name w:val="header"/>
    <w:basedOn w:val="Normal"/>
    <w:link w:val="HeaderChar"/>
    <w:uiPriority w:val="99"/>
    <w:unhideWhenUsed/>
    <w:rsid w:val="00FB47CE"/>
    <w:pPr>
      <w:tabs>
        <w:tab w:val="center" w:pos="4680"/>
        <w:tab w:val="right" w:pos="9360"/>
      </w:tabs>
    </w:pPr>
  </w:style>
  <w:style w:type="character" w:customStyle="1" w:styleId="HeaderChar">
    <w:name w:val="Header Char"/>
    <w:basedOn w:val="DefaultParagraphFont"/>
    <w:link w:val="Header"/>
    <w:uiPriority w:val="99"/>
    <w:rsid w:val="00FB47CE"/>
    <w:rPr>
      <w:rFonts w:ascii="Courier New" w:eastAsia="Times New Roman" w:hAnsi="Courier New" w:cs="Courier New"/>
      <w:color w:val="000000"/>
      <w:kern w:val="0"/>
      <w:lang w:val="vi-VN" w:eastAsia="vi-VN"/>
    </w:rPr>
  </w:style>
  <w:style w:type="paragraph" w:styleId="Footer">
    <w:name w:val="footer"/>
    <w:basedOn w:val="Normal"/>
    <w:link w:val="FooterChar"/>
    <w:uiPriority w:val="99"/>
    <w:unhideWhenUsed/>
    <w:rsid w:val="00FB47CE"/>
    <w:pPr>
      <w:tabs>
        <w:tab w:val="center" w:pos="4680"/>
        <w:tab w:val="right" w:pos="9360"/>
      </w:tabs>
    </w:pPr>
  </w:style>
  <w:style w:type="character" w:customStyle="1" w:styleId="FooterChar">
    <w:name w:val="Footer Char"/>
    <w:basedOn w:val="DefaultParagraphFont"/>
    <w:link w:val="Footer"/>
    <w:uiPriority w:val="99"/>
    <w:rsid w:val="00FB47CE"/>
    <w:rPr>
      <w:rFonts w:ascii="Courier New" w:eastAsia="Times New Roman" w:hAnsi="Courier New" w:cs="Courier New"/>
      <w:color w:val="000000"/>
      <w:kern w:val="0"/>
      <w:lang w:val="vi-VN" w:eastAsia="vi-VN"/>
    </w:rPr>
  </w:style>
  <w:style w:type="paragraph" w:styleId="NormalWeb">
    <w:name w:val="Normal (Web)"/>
    <w:basedOn w:val="Normal"/>
    <w:uiPriority w:val="99"/>
    <w:unhideWhenUsed/>
    <w:rsid w:val="00852C8B"/>
    <w:pPr>
      <w:widowControl/>
      <w:spacing w:before="100" w:beforeAutospacing="1" w:after="100" w:afterAutospacing="1"/>
    </w:pPr>
    <w:rPr>
      <w:rFonts w:ascii="Times New Roman" w:hAnsi="Times New Roman" w:cs="Times New Roman"/>
      <w:color w:val="auto"/>
      <w:lang w:val="en-US" w:eastAsia="en-US"/>
    </w:rPr>
  </w:style>
  <w:style w:type="character" w:styleId="Strong">
    <w:name w:val="Strong"/>
    <w:basedOn w:val="DefaultParagraphFont"/>
    <w:uiPriority w:val="22"/>
    <w:qFormat/>
    <w:rsid w:val="00852C8B"/>
    <w:rPr>
      <w:b/>
      <w:bCs/>
    </w:rPr>
  </w:style>
  <w:style w:type="character" w:styleId="Hyperlink">
    <w:name w:val="Hyperlink"/>
    <w:basedOn w:val="DefaultParagraphFont"/>
    <w:uiPriority w:val="99"/>
    <w:semiHidden/>
    <w:unhideWhenUsed/>
    <w:rsid w:val="00E32C19"/>
    <w:rPr>
      <w:color w:val="0000FF"/>
      <w:u w:val="single"/>
    </w:rPr>
  </w:style>
  <w:style w:type="paragraph" w:customStyle="1" w:styleId="Char">
    <w:name w:val=" Char"/>
    <w:basedOn w:val="Normal"/>
    <w:autoRedefine/>
    <w:rsid w:val="00FB5A83"/>
    <w:pPr>
      <w:widowControl/>
      <w:spacing w:after="160" w:line="240" w:lineRule="exact"/>
    </w:pPr>
    <w:rPr>
      <w:rFonts w:ascii="Verdana" w:hAnsi="Verdana" w:cs="Verdana"/>
      <w:color w:val="auto"/>
      <w:sz w:val="20"/>
      <w:szCs w:val="20"/>
      <w:lang w:val="en-US" w:eastAsia="en-US"/>
    </w:rPr>
  </w:style>
  <w:style w:type="paragraph" w:styleId="BodyText">
    <w:name w:val="Body Text"/>
    <w:basedOn w:val="Normal"/>
    <w:link w:val="BodyTextChar"/>
    <w:uiPriority w:val="1"/>
    <w:qFormat/>
    <w:rsid w:val="007B1FBC"/>
    <w:pPr>
      <w:autoSpaceDE w:val="0"/>
      <w:autoSpaceDN w:val="0"/>
      <w:spacing w:before="122"/>
      <w:ind w:left="2" w:firstLine="719"/>
      <w:jc w:val="both"/>
    </w:pPr>
    <w:rPr>
      <w:rFonts w:ascii="Times New Roman" w:hAnsi="Times New Roman" w:cs="Times New Roman"/>
      <w:color w:val="auto"/>
      <w:sz w:val="28"/>
      <w:szCs w:val="28"/>
      <w:lang/>
    </w:rPr>
  </w:style>
  <w:style w:type="character" w:customStyle="1" w:styleId="BodyTextChar">
    <w:name w:val="Body Text Char"/>
    <w:basedOn w:val="DefaultParagraphFont"/>
    <w:link w:val="BodyText"/>
    <w:uiPriority w:val="1"/>
    <w:rsid w:val="007B1FBC"/>
    <w:rPr>
      <w:rFonts w:ascii="Times New Roman" w:eastAsia="Times New Roman" w:hAnsi="Times New Roman" w:cs="Times New Roman"/>
      <w:kern w:val="0"/>
      <w:sz w:val="28"/>
      <w:szCs w:val="28"/>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C8DB9-9A63-491A-90AD-E9D5B434B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6</Pages>
  <Words>2004</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nguyenkimthanh</cp:lastModifiedBy>
  <cp:revision>76</cp:revision>
  <cp:lastPrinted>2025-06-18T09:13:00Z</cp:lastPrinted>
  <dcterms:created xsi:type="dcterms:W3CDTF">2025-06-13T04:05:00Z</dcterms:created>
  <dcterms:modified xsi:type="dcterms:W3CDTF">2025-07-22T07:52:00Z</dcterms:modified>
</cp:coreProperties>
</file>